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749" w:type="dxa"/>
        <w:tblBorders>
          <w:insideH w:val="single" w:sz="4" w:space="0" w:color="auto"/>
          <w:insideV w:val="single" w:sz="4" w:space="0" w:color="auto"/>
        </w:tblBorders>
        <w:tblLayout w:type="fixed"/>
        <w:tblLook w:val="01E0" w:firstRow="1" w:lastRow="1" w:firstColumn="1" w:lastColumn="1" w:noHBand="0" w:noVBand="0"/>
      </w:tblPr>
      <w:tblGrid>
        <w:gridCol w:w="2087"/>
        <w:gridCol w:w="4785"/>
        <w:gridCol w:w="1877"/>
      </w:tblGrid>
      <w:tr w:rsidR="00BC1910" w14:paraId="4840C3A5" w14:textId="77777777" w:rsidTr="003D5AFA">
        <w:tc>
          <w:tcPr>
            <w:tcW w:w="2087" w:type="dxa"/>
            <w:vMerge w:val="restart"/>
            <w:tcBorders>
              <w:right w:val="nil"/>
            </w:tcBorders>
            <w:shd w:val="clear" w:color="auto" w:fill="auto"/>
          </w:tcPr>
          <w:p w14:paraId="662F8CA2" w14:textId="77777777" w:rsidR="00BC1910" w:rsidRDefault="00BC1910" w:rsidP="004B3576">
            <w:pPr>
              <w:pStyle w:val="TLTBodyText"/>
            </w:pPr>
            <w:bookmarkStart w:id="0" w:name="_GoBack"/>
            <w:bookmarkEnd w:id="0"/>
          </w:p>
        </w:tc>
        <w:tc>
          <w:tcPr>
            <w:tcW w:w="4785" w:type="dxa"/>
            <w:tcBorders>
              <w:top w:val="nil"/>
              <w:left w:val="nil"/>
              <w:bottom w:val="nil"/>
              <w:right w:val="nil"/>
            </w:tcBorders>
            <w:shd w:val="clear" w:color="auto" w:fill="auto"/>
          </w:tcPr>
          <w:p w14:paraId="625C87FF" w14:textId="77777777" w:rsidR="005200E2" w:rsidRDefault="005200E2" w:rsidP="004B3576">
            <w:pPr>
              <w:pStyle w:val="TLTTitle"/>
            </w:pPr>
            <w:bookmarkStart w:id="1" w:name="bmkDeedName"/>
          </w:p>
          <w:p w14:paraId="49331E68" w14:textId="77777777" w:rsidR="00BC1910" w:rsidRPr="00064768" w:rsidRDefault="002E3332" w:rsidP="004B3576">
            <w:pPr>
              <w:pStyle w:val="TLTTitle"/>
            </w:pPr>
            <w:r>
              <w:t>Deed of Warranty</w:t>
            </w:r>
            <w:bookmarkEnd w:id="1"/>
          </w:p>
        </w:tc>
        <w:tc>
          <w:tcPr>
            <w:tcW w:w="1877" w:type="dxa"/>
            <w:vMerge w:val="restart"/>
            <w:tcBorders>
              <w:left w:val="nil"/>
            </w:tcBorders>
            <w:shd w:val="clear" w:color="auto" w:fill="auto"/>
          </w:tcPr>
          <w:p w14:paraId="492269C7" w14:textId="77777777" w:rsidR="00BC1910" w:rsidRDefault="00BC1910" w:rsidP="004B3576">
            <w:pPr>
              <w:pStyle w:val="TLTBodyText"/>
            </w:pPr>
          </w:p>
        </w:tc>
      </w:tr>
      <w:tr w:rsidR="00BC1910" w14:paraId="6D8F2AE8" w14:textId="77777777" w:rsidTr="003D5AFA">
        <w:trPr>
          <w:trHeight w:val="635"/>
        </w:trPr>
        <w:tc>
          <w:tcPr>
            <w:tcW w:w="2087" w:type="dxa"/>
            <w:vMerge/>
            <w:tcBorders>
              <w:right w:val="nil"/>
            </w:tcBorders>
            <w:shd w:val="clear" w:color="auto" w:fill="auto"/>
          </w:tcPr>
          <w:p w14:paraId="779E6E4D" w14:textId="77777777" w:rsidR="00BC1910" w:rsidRDefault="00BC1910" w:rsidP="00194C71"/>
        </w:tc>
        <w:bookmarkStart w:id="2" w:name="bmkSecondaryDeedName"/>
        <w:bookmarkEnd w:id="2"/>
        <w:tc>
          <w:tcPr>
            <w:tcW w:w="4785" w:type="dxa"/>
            <w:tcBorders>
              <w:top w:val="nil"/>
              <w:left w:val="nil"/>
              <w:bottom w:val="nil"/>
              <w:right w:val="nil"/>
            </w:tcBorders>
            <w:shd w:val="clear" w:color="auto" w:fill="auto"/>
          </w:tcPr>
          <w:p w14:paraId="13FA6641" w14:textId="77777777" w:rsidR="00BC1910" w:rsidRDefault="00464088" w:rsidP="004B3576">
            <w:pPr>
              <w:pStyle w:val="TLTSubTitle"/>
            </w:pPr>
            <w:r w:rsidRPr="003D5AFA">
              <w:rPr>
                <w:rFonts w:cs="Arial"/>
              </w:rPr>
              <w:fldChar w:fldCharType="begin"/>
            </w:r>
            <w:r w:rsidRPr="003D5AFA">
              <w:rPr>
                <w:rFonts w:cs="Arial"/>
              </w:rPr>
              <w:instrText xml:space="preserve">  </w:instrText>
            </w:r>
            <w:r w:rsidRPr="003D5AFA">
              <w:rPr>
                <w:rFonts w:cs="Arial"/>
              </w:rPr>
              <w:fldChar w:fldCharType="end"/>
            </w:r>
          </w:p>
        </w:tc>
        <w:tc>
          <w:tcPr>
            <w:tcW w:w="1877" w:type="dxa"/>
            <w:vMerge/>
            <w:tcBorders>
              <w:left w:val="nil"/>
            </w:tcBorders>
            <w:shd w:val="clear" w:color="auto" w:fill="auto"/>
          </w:tcPr>
          <w:p w14:paraId="08317CD8" w14:textId="77777777" w:rsidR="00BC1910" w:rsidRDefault="00BC1910" w:rsidP="00194C71"/>
        </w:tc>
      </w:tr>
      <w:tr w:rsidR="00BC1910" w14:paraId="418246F8" w14:textId="77777777" w:rsidTr="003D5AFA">
        <w:trPr>
          <w:trHeight w:val="114"/>
        </w:trPr>
        <w:tc>
          <w:tcPr>
            <w:tcW w:w="2087" w:type="dxa"/>
            <w:vMerge/>
            <w:tcBorders>
              <w:right w:val="nil"/>
            </w:tcBorders>
            <w:shd w:val="clear" w:color="auto" w:fill="auto"/>
          </w:tcPr>
          <w:p w14:paraId="286DE837" w14:textId="77777777" w:rsidR="00BC1910" w:rsidRDefault="00BC1910" w:rsidP="00194C71"/>
        </w:tc>
        <w:tc>
          <w:tcPr>
            <w:tcW w:w="4785" w:type="dxa"/>
            <w:tcBorders>
              <w:top w:val="nil"/>
              <w:left w:val="nil"/>
              <w:bottom w:val="nil"/>
              <w:right w:val="nil"/>
            </w:tcBorders>
            <w:shd w:val="clear" w:color="auto" w:fill="auto"/>
          </w:tcPr>
          <w:p w14:paraId="1B72490B" w14:textId="77777777" w:rsidR="002D2EA1" w:rsidRDefault="002E3332" w:rsidP="002D2EA1">
            <w:pPr>
              <w:pStyle w:val="TLTPartiesFrontSheet"/>
            </w:pPr>
            <w:bookmarkStart w:id="3" w:name="bmkPartiesFront"/>
            <w:bookmarkEnd w:id="3"/>
            <w:r>
              <w:t>[</w:t>
            </w:r>
            <w:r w:rsidR="00A2141A">
              <w:rPr>
                <w:rFonts w:cs="Arial"/>
              </w:rPr>
              <w:t>●</w:t>
            </w:r>
            <w:r w:rsidR="00A2141A">
              <w:fldChar w:fldCharType="begin"/>
            </w:r>
            <w:r w:rsidR="00A2141A">
              <w:instrText xml:space="preserve">  </w:instrText>
            </w:r>
            <w:r w:rsidR="00A2141A">
              <w:fldChar w:fldCharType="end"/>
            </w:r>
            <w:r>
              <w:t>Contractor]</w:t>
            </w:r>
          </w:p>
          <w:p w14:paraId="0A68F448" w14:textId="77777777" w:rsidR="002E3332" w:rsidRDefault="002E3332" w:rsidP="002D2EA1">
            <w:pPr>
              <w:pStyle w:val="TLTPartiesFrontSheet"/>
            </w:pPr>
            <w:r>
              <w:t>[</w:t>
            </w:r>
            <w:r w:rsidR="00A2141A">
              <w:rPr>
                <w:rFonts w:cs="Arial"/>
              </w:rPr>
              <w:t>●</w:t>
            </w:r>
            <w:r w:rsidR="00A2141A">
              <w:fldChar w:fldCharType="begin"/>
            </w:r>
            <w:r w:rsidR="00A2141A">
              <w:instrText xml:space="preserve">  </w:instrText>
            </w:r>
            <w:r w:rsidR="00A2141A">
              <w:fldChar w:fldCharType="end"/>
            </w:r>
            <w:r>
              <w:t>Beneficiary]</w:t>
            </w:r>
          </w:p>
          <w:p w14:paraId="777013FE" w14:textId="1C9520BD" w:rsidR="002E3332" w:rsidRDefault="002E3332" w:rsidP="002D2EA1">
            <w:pPr>
              <w:pStyle w:val="TLTPartiesFrontSheet"/>
            </w:pPr>
            <w:r>
              <w:t>[</w:t>
            </w:r>
            <w:r w:rsidR="00A2141A">
              <w:rPr>
                <w:rFonts w:cs="Arial"/>
              </w:rPr>
              <w:t>●</w:t>
            </w:r>
            <w:r w:rsidR="00A2141A">
              <w:fldChar w:fldCharType="begin"/>
            </w:r>
            <w:r w:rsidR="00A2141A">
              <w:instrText xml:space="preserve">  </w:instrText>
            </w:r>
            <w:r w:rsidR="00A2141A">
              <w:fldChar w:fldCharType="end"/>
            </w:r>
            <w:r w:rsidR="00824E1B">
              <w:t>Client</w:t>
            </w:r>
            <w:r>
              <w:t>]</w:t>
            </w:r>
          </w:p>
        </w:tc>
        <w:tc>
          <w:tcPr>
            <w:tcW w:w="1877" w:type="dxa"/>
            <w:vMerge/>
            <w:tcBorders>
              <w:left w:val="nil"/>
            </w:tcBorders>
            <w:shd w:val="clear" w:color="auto" w:fill="auto"/>
          </w:tcPr>
          <w:p w14:paraId="21BBED10" w14:textId="77777777" w:rsidR="00BC1910" w:rsidRDefault="00BC1910" w:rsidP="00194C71"/>
        </w:tc>
      </w:tr>
      <w:tr w:rsidR="002D2EA1" w14:paraId="018354F5" w14:textId="77777777" w:rsidTr="003D5AFA">
        <w:trPr>
          <w:trHeight w:val="70"/>
        </w:trPr>
        <w:tc>
          <w:tcPr>
            <w:tcW w:w="2087" w:type="dxa"/>
            <w:vMerge/>
            <w:tcBorders>
              <w:right w:val="nil"/>
            </w:tcBorders>
            <w:shd w:val="clear" w:color="auto" w:fill="auto"/>
          </w:tcPr>
          <w:p w14:paraId="3DE96EDC" w14:textId="77777777" w:rsidR="002D2EA1" w:rsidRDefault="002D2EA1" w:rsidP="00194C71"/>
        </w:tc>
        <w:tc>
          <w:tcPr>
            <w:tcW w:w="4785" w:type="dxa"/>
            <w:tcBorders>
              <w:top w:val="nil"/>
              <w:left w:val="nil"/>
              <w:bottom w:val="nil"/>
              <w:right w:val="nil"/>
            </w:tcBorders>
            <w:shd w:val="clear" w:color="auto" w:fill="auto"/>
            <w:vAlign w:val="center"/>
          </w:tcPr>
          <w:p w14:paraId="3F4ED4CC" w14:textId="77777777" w:rsidR="002D2EA1" w:rsidRPr="003D5AFA" w:rsidRDefault="002D2EA1" w:rsidP="00A70F68">
            <w:pPr>
              <w:pStyle w:val="TLTCoverDetails"/>
              <w:rPr>
                <w:sz w:val="16"/>
                <w:szCs w:val="16"/>
              </w:rPr>
            </w:pPr>
            <w:r>
              <w:t>Dated</w:t>
            </w:r>
            <w:r>
              <w:tab/>
              <w:t>20</w:t>
            </w:r>
          </w:p>
        </w:tc>
        <w:tc>
          <w:tcPr>
            <w:tcW w:w="1877" w:type="dxa"/>
            <w:vMerge/>
            <w:tcBorders>
              <w:left w:val="nil"/>
            </w:tcBorders>
            <w:shd w:val="clear" w:color="auto" w:fill="auto"/>
          </w:tcPr>
          <w:p w14:paraId="4E467F02" w14:textId="77777777" w:rsidR="002D2EA1" w:rsidRDefault="002D2EA1" w:rsidP="00194C71"/>
        </w:tc>
      </w:tr>
      <w:tr w:rsidR="00BC1910" w14:paraId="32F5D150" w14:textId="77777777" w:rsidTr="003D5AFA">
        <w:trPr>
          <w:trHeight w:val="146"/>
        </w:trPr>
        <w:tc>
          <w:tcPr>
            <w:tcW w:w="2087" w:type="dxa"/>
            <w:vMerge/>
            <w:tcBorders>
              <w:right w:val="nil"/>
            </w:tcBorders>
            <w:shd w:val="clear" w:color="auto" w:fill="auto"/>
          </w:tcPr>
          <w:p w14:paraId="265EFDB1" w14:textId="77777777" w:rsidR="00BC1910" w:rsidRDefault="00BC1910" w:rsidP="00194C71"/>
        </w:tc>
        <w:tc>
          <w:tcPr>
            <w:tcW w:w="4785" w:type="dxa"/>
            <w:tcBorders>
              <w:top w:val="nil"/>
              <w:left w:val="nil"/>
              <w:bottom w:val="nil"/>
              <w:right w:val="nil"/>
            </w:tcBorders>
            <w:shd w:val="clear" w:color="auto" w:fill="auto"/>
          </w:tcPr>
          <w:p w14:paraId="25373C1B" w14:textId="77777777" w:rsidR="00BC1910" w:rsidRDefault="00BC1910" w:rsidP="00A70F68">
            <w:pPr>
              <w:pStyle w:val="TLTCoverDetails"/>
            </w:pPr>
            <w:bookmarkStart w:id="4" w:name="bmkStart"/>
            <w:bookmarkEnd w:id="4"/>
            <w:r>
              <w:t>[</w:t>
            </w:r>
            <w:r>
              <w:fldChar w:fldCharType="begin"/>
            </w:r>
            <w:r>
              <w:instrText xml:space="preserve">  </w:instrText>
            </w:r>
            <w:r>
              <w:fldChar w:fldCharType="end"/>
            </w:r>
            <w:r>
              <w:t>●</w:t>
            </w:r>
            <w:r w:rsidR="00A2141A">
              <w:rPr>
                <w:rFonts w:cs="Arial"/>
              </w:rPr>
              <w:fldChar w:fldCharType="begin"/>
            </w:r>
            <w:r w:rsidR="00A2141A">
              <w:rPr>
                <w:rFonts w:cs="Arial"/>
              </w:rPr>
              <w:instrText xml:space="preserve">  </w:instrText>
            </w:r>
            <w:r w:rsidR="00A2141A">
              <w:rPr>
                <w:rFonts w:cs="Arial"/>
              </w:rPr>
              <w:fldChar w:fldCharType="end"/>
            </w:r>
            <w:r>
              <w:t>Draft] [</w:t>
            </w:r>
            <w:r>
              <w:fldChar w:fldCharType="begin"/>
            </w:r>
            <w:r>
              <w:instrText xml:space="preserve">  </w:instrText>
            </w:r>
            <w:r>
              <w:fldChar w:fldCharType="end"/>
            </w:r>
            <w:r>
              <w:t>●</w:t>
            </w:r>
            <w:r w:rsidR="00A2141A">
              <w:fldChar w:fldCharType="begin"/>
            </w:r>
            <w:r w:rsidR="00A2141A">
              <w:instrText xml:space="preserve">  </w:instrText>
            </w:r>
            <w:r w:rsidR="00A2141A">
              <w:fldChar w:fldCharType="end"/>
            </w:r>
            <w:r>
              <w:t>]: [</w:t>
            </w:r>
            <w:r>
              <w:fldChar w:fldCharType="begin"/>
            </w:r>
            <w:r>
              <w:instrText xml:space="preserve">  </w:instrText>
            </w:r>
            <w:r>
              <w:fldChar w:fldCharType="end"/>
            </w:r>
            <w:r>
              <w:t>●</w:t>
            </w:r>
            <w:r w:rsidR="00A2141A">
              <w:fldChar w:fldCharType="begin"/>
            </w:r>
            <w:r w:rsidR="00A2141A">
              <w:instrText xml:space="preserve">  </w:instrText>
            </w:r>
            <w:r w:rsidR="00A2141A">
              <w:fldChar w:fldCharType="end"/>
            </w:r>
            <w:r>
              <w:t>date] [(TLT)]</w:t>
            </w:r>
          </w:p>
        </w:tc>
        <w:tc>
          <w:tcPr>
            <w:tcW w:w="1877" w:type="dxa"/>
            <w:vMerge/>
            <w:tcBorders>
              <w:left w:val="nil"/>
            </w:tcBorders>
            <w:shd w:val="clear" w:color="auto" w:fill="auto"/>
          </w:tcPr>
          <w:p w14:paraId="53099DC1" w14:textId="77777777" w:rsidR="00BC1910" w:rsidRDefault="00BC1910" w:rsidP="00194C71"/>
        </w:tc>
      </w:tr>
    </w:tbl>
    <w:p w14:paraId="1B6BC447" w14:textId="77777777" w:rsidR="004A185D" w:rsidRDefault="004A185D" w:rsidP="00194C71"/>
    <w:p w14:paraId="1055A5F2" w14:textId="77777777" w:rsidR="00A70F68" w:rsidRDefault="00A70F68" w:rsidP="00194C71">
      <w:pPr>
        <w:sectPr w:rsidR="00A70F68" w:rsidSect="009A48C9">
          <w:headerReference w:type="even" r:id="rId11"/>
          <w:headerReference w:type="default" r:id="rId12"/>
          <w:footerReference w:type="even" r:id="rId13"/>
          <w:footerReference w:type="default" r:id="rId14"/>
          <w:headerReference w:type="first" r:id="rId15"/>
          <w:footerReference w:type="first" r:id="rId16"/>
          <w:pgSz w:w="11906" w:h="16838" w:code="9"/>
          <w:pgMar w:top="4820" w:right="1588" w:bottom="2160" w:left="1843" w:header="567" w:footer="431" w:gutter="0"/>
          <w:cols w:space="708"/>
          <w:titlePg/>
          <w:docGrid w:linePitch="360"/>
        </w:sectPr>
      </w:pPr>
    </w:p>
    <w:p w14:paraId="40CBF9B3" w14:textId="77777777" w:rsidR="009E404C" w:rsidRDefault="009E404C" w:rsidP="009E404C">
      <w:pPr>
        <w:pStyle w:val="TLTContentsHeading"/>
      </w:pPr>
      <w:r>
        <w:lastRenderedPageBreak/>
        <w:t>Contents</w:t>
      </w:r>
    </w:p>
    <w:p w14:paraId="6C371820" w14:textId="77777777" w:rsidR="009E404C" w:rsidRDefault="009E404C" w:rsidP="009E404C">
      <w:pPr>
        <w:pStyle w:val="TLTContentsSubHeading"/>
      </w:pPr>
      <w:r>
        <w:t>Clauses</w:t>
      </w:r>
    </w:p>
    <w:p w14:paraId="3449B0A3" w14:textId="77777777" w:rsidR="00581A55" w:rsidRDefault="00801455">
      <w:pPr>
        <w:pStyle w:val="TOC1"/>
        <w:tabs>
          <w:tab w:val="left" w:pos="720"/>
        </w:tabs>
        <w:rPr>
          <w:rFonts w:asciiTheme="minorHAnsi" w:eastAsiaTheme="minorEastAsia" w:hAnsiTheme="minorHAnsi" w:cstheme="minorBidi"/>
          <w:noProof/>
          <w:sz w:val="22"/>
          <w:szCs w:val="22"/>
        </w:rPr>
      </w:pPr>
      <w:r>
        <w:rPr>
          <w:b/>
        </w:rPr>
        <w:fldChar w:fldCharType="begin"/>
      </w:r>
      <w:r>
        <w:rPr>
          <w:b/>
        </w:rPr>
        <w:instrText xml:space="preserve"> TOC \h \z \t "TLT Level 1,1,TLT Level 1 Bold,1" </w:instrText>
      </w:r>
      <w:r>
        <w:rPr>
          <w:b/>
        </w:rPr>
        <w:fldChar w:fldCharType="separate"/>
      </w:r>
      <w:hyperlink w:anchor="_Toc485895300" w:history="1">
        <w:r w:rsidR="00581A55" w:rsidRPr="00377D1A">
          <w:rPr>
            <w:rStyle w:val="Hyperlink"/>
            <w:noProof/>
          </w:rPr>
          <w:t>1</w:t>
        </w:r>
        <w:r w:rsidR="00581A55">
          <w:rPr>
            <w:rFonts w:asciiTheme="minorHAnsi" w:eastAsiaTheme="minorEastAsia" w:hAnsiTheme="minorHAnsi" w:cstheme="minorBidi"/>
            <w:noProof/>
            <w:sz w:val="22"/>
            <w:szCs w:val="22"/>
          </w:rPr>
          <w:tab/>
        </w:r>
        <w:r w:rsidR="00581A55" w:rsidRPr="00377D1A">
          <w:rPr>
            <w:rStyle w:val="Hyperlink"/>
            <w:noProof/>
          </w:rPr>
          <w:t>Definitions and interpretation</w:t>
        </w:r>
        <w:r w:rsidR="00581A55">
          <w:rPr>
            <w:noProof/>
            <w:webHidden/>
          </w:rPr>
          <w:tab/>
        </w:r>
        <w:r w:rsidR="00581A55">
          <w:rPr>
            <w:noProof/>
            <w:webHidden/>
          </w:rPr>
          <w:fldChar w:fldCharType="begin"/>
        </w:r>
        <w:r w:rsidR="00581A55">
          <w:rPr>
            <w:noProof/>
            <w:webHidden/>
          </w:rPr>
          <w:instrText xml:space="preserve"> PAGEREF _Toc485895300 \h </w:instrText>
        </w:r>
        <w:r w:rsidR="00581A55">
          <w:rPr>
            <w:noProof/>
            <w:webHidden/>
          </w:rPr>
        </w:r>
        <w:r w:rsidR="00581A55">
          <w:rPr>
            <w:noProof/>
            <w:webHidden/>
          </w:rPr>
          <w:fldChar w:fldCharType="separate"/>
        </w:r>
        <w:r w:rsidR="002E2660">
          <w:rPr>
            <w:noProof/>
            <w:webHidden/>
          </w:rPr>
          <w:t>2</w:t>
        </w:r>
        <w:r w:rsidR="00581A55">
          <w:rPr>
            <w:noProof/>
            <w:webHidden/>
          </w:rPr>
          <w:fldChar w:fldCharType="end"/>
        </w:r>
      </w:hyperlink>
    </w:p>
    <w:p w14:paraId="0A0A2380" w14:textId="77777777" w:rsidR="00581A55" w:rsidRDefault="00540D44">
      <w:pPr>
        <w:pStyle w:val="TOC1"/>
        <w:tabs>
          <w:tab w:val="left" w:pos="720"/>
        </w:tabs>
        <w:rPr>
          <w:rFonts w:asciiTheme="minorHAnsi" w:eastAsiaTheme="minorEastAsia" w:hAnsiTheme="minorHAnsi" w:cstheme="minorBidi"/>
          <w:noProof/>
          <w:sz w:val="22"/>
          <w:szCs w:val="22"/>
        </w:rPr>
      </w:pPr>
      <w:hyperlink w:anchor="_Toc485895301" w:history="1">
        <w:r w:rsidR="00581A55" w:rsidRPr="00377D1A">
          <w:rPr>
            <w:rStyle w:val="Hyperlink"/>
            <w:noProof/>
          </w:rPr>
          <w:t>2</w:t>
        </w:r>
        <w:r w:rsidR="00581A55">
          <w:rPr>
            <w:rFonts w:asciiTheme="minorHAnsi" w:eastAsiaTheme="minorEastAsia" w:hAnsiTheme="minorHAnsi" w:cstheme="minorBidi"/>
            <w:noProof/>
            <w:sz w:val="22"/>
            <w:szCs w:val="22"/>
          </w:rPr>
          <w:tab/>
        </w:r>
        <w:r w:rsidR="00581A55" w:rsidRPr="00377D1A">
          <w:rPr>
            <w:rStyle w:val="Hyperlink"/>
            <w:noProof/>
          </w:rPr>
          <w:t>Contractor's warranties</w:t>
        </w:r>
        <w:r w:rsidR="00581A55">
          <w:rPr>
            <w:noProof/>
            <w:webHidden/>
          </w:rPr>
          <w:tab/>
        </w:r>
        <w:r w:rsidR="00581A55">
          <w:rPr>
            <w:noProof/>
            <w:webHidden/>
          </w:rPr>
          <w:fldChar w:fldCharType="begin"/>
        </w:r>
        <w:r w:rsidR="00581A55">
          <w:rPr>
            <w:noProof/>
            <w:webHidden/>
          </w:rPr>
          <w:instrText xml:space="preserve"> PAGEREF _Toc485895301 \h </w:instrText>
        </w:r>
        <w:r w:rsidR="00581A55">
          <w:rPr>
            <w:noProof/>
            <w:webHidden/>
          </w:rPr>
        </w:r>
        <w:r w:rsidR="00581A55">
          <w:rPr>
            <w:noProof/>
            <w:webHidden/>
          </w:rPr>
          <w:fldChar w:fldCharType="separate"/>
        </w:r>
        <w:r w:rsidR="002E2660">
          <w:rPr>
            <w:noProof/>
            <w:webHidden/>
          </w:rPr>
          <w:t>3</w:t>
        </w:r>
        <w:r w:rsidR="00581A55">
          <w:rPr>
            <w:noProof/>
            <w:webHidden/>
          </w:rPr>
          <w:fldChar w:fldCharType="end"/>
        </w:r>
      </w:hyperlink>
    </w:p>
    <w:p w14:paraId="4200A783" w14:textId="77777777" w:rsidR="00581A55" w:rsidRDefault="00540D44">
      <w:pPr>
        <w:pStyle w:val="TOC1"/>
        <w:tabs>
          <w:tab w:val="left" w:pos="720"/>
        </w:tabs>
        <w:rPr>
          <w:rFonts w:asciiTheme="minorHAnsi" w:eastAsiaTheme="minorEastAsia" w:hAnsiTheme="minorHAnsi" w:cstheme="minorBidi"/>
          <w:noProof/>
          <w:sz w:val="22"/>
          <w:szCs w:val="22"/>
        </w:rPr>
      </w:pPr>
      <w:hyperlink w:anchor="_Toc485895302" w:history="1">
        <w:r w:rsidR="00581A55" w:rsidRPr="00377D1A">
          <w:rPr>
            <w:rStyle w:val="Hyperlink"/>
            <w:noProof/>
          </w:rPr>
          <w:t>3</w:t>
        </w:r>
        <w:r w:rsidR="00581A55">
          <w:rPr>
            <w:rFonts w:asciiTheme="minorHAnsi" w:eastAsiaTheme="minorEastAsia" w:hAnsiTheme="minorHAnsi" w:cstheme="minorBidi"/>
            <w:noProof/>
            <w:sz w:val="22"/>
            <w:szCs w:val="22"/>
          </w:rPr>
          <w:tab/>
        </w:r>
        <w:r w:rsidR="00581A55" w:rsidRPr="00377D1A">
          <w:rPr>
            <w:rStyle w:val="Hyperlink"/>
            <w:noProof/>
          </w:rPr>
          <w:t>Use of Design Documents</w:t>
        </w:r>
        <w:r w:rsidR="00581A55">
          <w:rPr>
            <w:noProof/>
            <w:webHidden/>
          </w:rPr>
          <w:tab/>
        </w:r>
        <w:r w:rsidR="00581A55">
          <w:rPr>
            <w:noProof/>
            <w:webHidden/>
          </w:rPr>
          <w:fldChar w:fldCharType="begin"/>
        </w:r>
        <w:r w:rsidR="00581A55">
          <w:rPr>
            <w:noProof/>
            <w:webHidden/>
          </w:rPr>
          <w:instrText xml:space="preserve"> PAGEREF _Toc485895302 \h </w:instrText>
        </w:r>
        <w:r w:rsidR="00581A55">
          <w:rPr>
            <w:noProof/>
            <w:webHidden/>
          </w:rPr>
        </w:r>
        <w:r w:rsidR="00581A55">
          <w:rPr>
            <w:noProof/>
            <w:webHidden/>
          </w:rPr>
          <w:fldChar w:fldCharType="separate"/>
        </w:r>
        <w:r w:rsidR="002E2660">
          <w:rPr>
            <w:noProof/>
            <w:webHidden/>
          </w:rPr>
          <w:t>4</w:t>
        </w:r>
        <w:r w:rsidR="00581A55">
          <w:rPr>
            <w:noProof/>
            <w:webHidden/>
          </w:rPr>
          <w:fldChar w:fldCharType="end"/>
        </w:r>
      </w:hyperlink>
    </w:p>
    <w:p w14:paraId="2E272768" w14:textId="77777777" w:rsidR="00581A55" w:rsidRDefault="00540D44">
      <w:pPr>
        <w:pStyle w:val="TOC1"/>
        <w:tabs>
          <w:tab w:val="left" w:pos="720"/>
        </w:tabs>
        <w:rPr>
          <w:rFonts w:asciiTheme="minorHAnsi" w:eastAsiaTheme="minorEastAsia" w:hAnsiTheme="minorHAnsi" w:cstheme="minorBidi"/>
          <w:noProof/>
          <w:sz w:val="22"/>
          <w:szCs w:val="22"/>
        </w:rPr>
      </w:pPr>
      <w:hyperlink w:anchor="_Toc485895303" w:history="1">
        <w:r w:rsidR="00581A55" w:rsidRPr="00377D1A">
          <w:rPr>
            <w:rStyle w:val="Hyperlink"/>
            <w:noProof/>
          </w:rPr>
          <w:t>4</w:t>
        </w:r>
        <w:r w:rsidR="00581A55">
          <w:rPr>
            <w:rFonts w:asciiTheme="minorHAnsi" w:eastAsiaTheme="minorEastAsia" w:hAnsiTheme="minorHAnsi" w:cstheme="minorBidi"/>
            <w:noProof/>
            <w:sz w:val="22"/>
            <w:szCs w:val="22"/>
          </w:rPr>
          <w:tab/>
        </w:r>
        <w:r w:rsidR="00581A55" w:rsidRPr="00377D1A">
          <w:rPr>
            <w:rStyle w:val="Hyperlink"/>
            <w:noProof/>
          </w:rPr>
          <w:t>Assignment</w:t>
        </w:r>
        <w:r w:rsidR="00581A55">
          <w:rPr>
            <w:noProof/>
            <w:webHidden/>
          </w:rPr>
          <w:tab/>
        </w:r>
        <w:r w:rsidR="00581A55">
          <w:rPr>
            <w:noProof/>
            <w:webHidden/>
          </w:rPr>
          <w:fldChar w:fldCharType="begin"/>
        </w:r>
        <w:r w:rsidR="00581A55">
          <w:rPr>
            <w:noProof/>
            <w:webHidden/>
          </w:rPr>
          <w:instrText xml:space="preserve"> PAGEREF _Toc485895303 \h </w:instrText>
        </w:r>
        <w:r w:rsidR="00581A55">
          <w:rPr>
            <w:noProof/>
            <w:webHidden/>
          </w:rPr>
        </w:r>
        <w:r w:rsidR="00581A55">
          <w:rPr>
            <w:noProof/>
            <w:webHidden/>
          </w:rPr>
          <w:fldChar w:fldCharType="separate"/>
        </w:r>
        <w:r w:rsidR="002E2660">
          <w:rPr>
            <w:noProof/>
            <w:webHidden/>
          </w:rPr>
          <w:t>4</w:t>
        </w:r>
        <w:r w:rsidR="00581A55">
          <w:rPr>
            <w:noProof/>
            <w:webHidden/>
          </w:rPr>
          <w:fldChar w:fldCharType="end"/>
        </w:r>
      </w:hyperlink>
    </w:p>
    <w:p w14:paraId="2F1F79F4" w14:textId="77777777" w:rsidR="00581A55" w:rsidRDefault="00540D44">
      <w:pPr>
        <w:pStyle w:val="TOC1"/>
        <w:tabs>
          <w:tab w:val="left" w:pos="720"/>
        </w:tabs>
        <w:rPr>
          <w:rFonts w:asciiTheme="minorHAnsi" w:eastAsiaTheme="minorEastAsia" w:hAnsiTheme="minorHAnsi" w:cstheme="minorBidi"/>
          <w:noProof/>
          <w:sz w:val="22"/>
          <w:szCs w:val="22"/>
        </w:rPr>
      </w:pPr>
      <w:hyperlink w:anchor="_Toc485895304" w:history="1">
        <w:r w:rsidR="00581A55" w:rsidRPr="00377D1A">
          <w:rPr>
            <w:rStyle w:val="Hyperlink"/>
            <w:noProof/>
          </w:rPr>
          <w:t>5</w:t>
        </w:r>
        <w:r w:rsidR="00581A55">
          <w:rPr>
            <w:rFonts w:asciiTheme="minorHAnsi" w:eastAsiaTheme="minorEastAsia" w:hAnsiTheme="minorHAnsi" w:cstheme="minorBidi"/>
            <w:noProof/>
            <w:sz w:val="22"/>
            <w:szCs w:val="22"/>
          </w:rPr>
          <w:tab/>
        </w:r>
        <w:r w:rsidR="00581A55" w:rsidRPr="00377D1A">
          <w:rPr>
            <w:rStyle w:val="Hyperlink"/>
            <w:noProof/>
          </w:rPr>
          <w:t>Insurance</w:t>
        </w:r>
        <w:r w:rsidR="00581A55">
          <w:rPr>
            <w:noProof/>
            <w:webHidden/>
          </w:rPr>
          <w:tab/>
        </w:r>
        <w:r w:rsidR="00581A55">
          <w:rPr>
            <w:noProof/>
            <w:webHidden/>
          </w:rPr>
          <w:fldChar w:fldCharType="begin"/>
        </w:r>
        <w:r w:rsidR="00581A55">
          <w:rPr>
            <w:noProof/>
            <w:webHidden/>
          </w:rPr>
          <w:instrText xml:space="preserve"> PAGEREF _Toc485895304 \h </w:instrText>
        </w:r>
        <w:r w:rsidR="00581A55">
          <w:rPr>
            <w:noProof/>
            <w:webHidden/>
          </w:rPr>
        </w:r>
        <w:r w:rsidR="00581A55">
          <w:rPr>
            <w:noProof/>
            <w:webHidden/>
          </w:rPr>
          <w:fldChar w:fldCharType="separate"/>
        </w:r>
        <w:r w:rsidR="002E2660">
          <w:rPr>
            <w:noProof/>
            <w:webHidden/>
          </w:rPr>
          <w:t>4</w:t>
        </w:r>
        <w:r w:rsidR="00581A55">
          <w:rPr>
            <w:noProof/>
            <w:webHidden/>
          </w:rPr>
          <w:fldChar w:fldCharType="end"/>
        </w:r>
      </w:hyperlink>
    </w:p>
    <w:p w14:paraId="65964FD1" w14:textId="77777777" w:rsidR="00581A55" w:rsidRDefault="00540D44">
      <w:pPr>
        <w:pStyle w:val="TOC1"/>
        <w:tabs>
          <w:tab w:val="left" w:pos="720"/>
        </w:tabs>
        <w:rPr>
          <w:rFonts w:asciiTheme="minorHAnsi" w:eastAsiaTheme="minorEastAsia" w:hAnsiTheme="minorHAnsi" w:cstheme="minorBidi"/>
          <w:noProof/>
          <w:sz w:val="22"/>
          <w:szCs w:val="22"/>
        </w:rPr>
      </w:pPr>
      <w:hyperlink w:anchor="_Toc485895305" w:history="1">
        <w:r w:rsidR="00581A55" w:rsidRPr="00377D1A">
          <w:rPr>
            <w:rStyle w:val="Hyperlink"/>
            <w:noProof/>
          </w:rPr>
          <w:t>6</w:t>
        </w:r>
        <w:r w:rsidR="00581A55">
          <w:rPr>
            <w:rFonts w:asciiTheme="minorHAnsi" w:eastAsiaTheme="minorEastAsia" w:hAnsiTheme="minorHAnsi" w:cstheme="minorBidi"/>
            <w:noProof/>
            <w:sz w:val="22"/>
            <w:szCs w:val="22"/>
          </w:rPr>
          <w:tab/>
        </w:r>
        <w:r w:rsidR="00581A55" w:rsidRPr="00377D1A">
          <w:rPr>
            <w:rStyle w:val="Hyperlink"/>
            <w:noProof/>
          </w:rPr>
          <w:t>Other remedies</w:t>
        </w:r>
        <w:r w:rsidR="00581A55">
          <w:rPr>
            <w:noProof/>
            <w:webHidden/>
          </w:rPr>
          <w:tab/>
        </w:r>
        <w:r w:rsidR="00581A55">
          <w:rPr>
            <w:noProof/>
            <w:webHidden/>
          </w:rPr>
          <w:fldChar w:fldCharType="begin"/>
        </w:r>
        <w:r w:rsidR="00581A55">
          <w:rPr>
            <w:noProof/>
            <w:webHidden/>
          </w:rPr>
          <w:instrText xml:space="preserve"> PAGEREF _Toc485895305 \h </w:instrText>
        </w:r>
        <w:r w:rsidR="00581A55">
          <w:rPr>
            <w:noProof/>
            <w:webHidden/>
          </w:rPr>
        </w:r>
        <w:r w:rsidR="00581A55">
          <w:rPr>
            <w:noProof/>
            <w:webHidden/>
          </w:rPr>
          <w:fldChar w:fldCharType="separate"/>
        </w:r>
        <w:r w:rsidR="002E2660">
          <w:rPr>
            <w:noProof/>
            <w:webHidden/>
          </w:rPr>
          <w:t>5</w:t>
        </w:r>
        <w:r w:rsidR="00581A55">
          <w:rPr>
            <w:noProof/>
            <w:webHidden/>
          </w:rPr>
          <w:fldChar w:fldCharType="end"/>
        </w:r>
      </w:hyperlink>
    </w:p>
    <w:p w14:paraId="5280FE62" w14:textId="77777777" w:rsidR="00581A55" w:rsidRDefault="00540D44">
      <w:pPr>
        <w:pStyle w:val="TOC1"/>
        <w:tabs>
          <w:tab w:val="left" w:pos="720"/>
        </w:tabs>
        <w:rPr>
          <w:rFonts w:asciiTheme="minorHAnsi" w:eastAsiaTheme="minorEastAsia" w:hAnsiTheme="minorHAnsi" w:cstheme="minorBidi"/>
          <w:noProof/>
          <w:sz w:val="22"/>
          <w:szCs w:val="22"/>
        </w:rPr>
      </w:pPr>
      <w:hyperlink w:anchor="_Toc485895306" w:history="1">
        <w:r w:rsidR="00581A55" w:rsidRPr="00377D1A">
          <w:rPr>
            <w:rStyle w:val="Hyperlink"/>
            <w:noProof/>
          </w:rPr>
          <w:t>7</w:t>
        </w:r>
        <w:r w:rsidR="00581A55">
          <w:rPr>
            <w:rFonts w:asciiTheme="minorHAnsi" w:eastAsiaTheme="minorEastAsia" w:hAnsiTheme="minorHAnsi" w:cstheme="minorBidi"/>
            <w:noProof/>
            <w:sz w:val="22"/>
            <w:szCs w:val="22"/>
          </w:rPr>
          <w:tab/>
        </w:r>
        <w:r w:rsidR="00581A55" w:rsidRPr="00377D1A">
          <w:rPr>
            <w:rStyle w:val="Hyperlink"/>
            <w:noProof/>
          </w:rPr>
          <w:t>Limitation</w:t>
        </w:r>
        <w:r w:rsidR="00581A55">
          <w:rPr>
            <w:noProof/>
            <w:webHidden/>
          </w:rPr>
          <w:tab/>
        </w:r>
        <w:r w:rsidR="00581A55">
          <w:rPr>
            <w:noProof/>
            <w:webHidden/>
          </w:rPr>
          <w:fldChar w:fldCharType="begin"/>
        </w:r>
        <w:r w:rsidR="00581A55">
          <w:rPr>
            <w:noProof/>
            <w:webHidden/>
          </w:rPr>
          <w:instrText xml:space="preserve"> PAGEREF _Toc485895306 \h </w:instrText>
        </w:r>
        <w:r w:rsidR="00581A55">
          <w:rPr>
            <w:noProof/>
            <w:webHidden/>
          </w:rPr>
        </w:r>
        <w:r w:rsidR="00581A55">
          <w:rPr>
            <w:noProof/>
            <w:webHidden/>
          </w:rPr>
          <w:fldChar w:fldCharType="separate"/>
        </w:r>
        <w:r w:rsidR="002E2660">
          <w:rPr>
            <w:noProof/>
            <w:webHidden/>
          </w:rPr>
          <w:t>5</w:t>
        </w:r>
        <w:r w:rsidR="00581A55">
          <w:rPr>
            <w:noProof/>
            <w:webHidden/>
          </w:rPr>
          <w:fldChar w:fldCharType="end"/>
        </w:r>
      </w:hyperlink>
    </w:p>
    <w:p w14:paraId="39ABE04D" w14:textId="77777777" w:rsidR="00581A55" w:rsidRDefault="00540D44">
      <w:pPr>
        <w:pStyle w:val="TOC1"/>
        <w:tabs>
          <w:tab w:val="left" w:pos="720"/>
        </w:tabs>
        <w:rPr>
          <w:rFonts w:asciiTheme="minorHAnsi" w:eastAsiaTheme="minorEastAsia" w:hAnsiTheme="minorHAnsi" w:cstheme="minorBidi"/>
          <w:noProof/>
          <w:sz w:val="22"/>
          <w:szCs w:val="22"/>
        </w:rPr>
      </w:pPr>
      <w:hyperlink w:anchor="_Toc485895307" w:history="1">
        <w:r w:rsidR="00581A55" w:rsidRPr="00377D1A">
          <w:rPr>
            <w:rStyle w:val="Hyperlink"/>
            <w:noProof/>
          </w:rPr>
          <w:t>8</w:t>
        </w:r>
        <w:r w:rsidR="00581A55">
          <w:rPr>
            <w:rFonts w:asciiTheme="minorHAnsi" w:eastAsiaTheme="minorEastAsia" w:hAnsiTheme="minorHAnsi" w:cstheme="minorBidi"/>
            <w:noProof/>
            <w:sz w:val="22"/>
            <w:szCs w:val="22"/>
          </w:rPr>
          <w:tab/>
        </w:r>
        <w:r w:rsidR="00581A55" w:rsidRPr="00377D1A">
          <w:rPr>
            <w:rStyle w:val="Hyperlink"/>
            <w:noProof/>
          </w:rPr>
          <w:t>Notices</w:t>
        </w:r>
        <w:r w:rsidR="00581A55">
          <w:rPr>
            <w:noProof/>
            <w:webHidden/>
          </w:rPr>
          <w:tab/>
        </w:r>
        <w:r w:rsidR="00581A55">
          <w:rPr>
            <w:noProof/>
            <w:webHidden/>
          </w:rPr>
          <w:fldChar w:fldCharType="begin"/>
        </w:r>
        <w:r w:rsidR="00581A55">
          <w:rPr>
            <w:noProof/>
            <w:webHidden/>
          </w:rPr>
          <w:instrText xml:space="preserve"> PAGEREF _Toc485895307 \h </w:instrText>
        </w:r>
        <w:r w:rsidR="00581A55">
          <w:rPr>
            <w:noProof/>
            <w:webHidden/>
          </w:rPr>
        </w:r>
        <w:r w:rsidR="00581A55">
          <w:rPr>
            <w:noProof/>
            <w:webHidden/>
          </w:rPr>
          <w:fldChar w:fldCharType="separate"/>
        </w:r>
        <w:r w:rsidR="002E2660">
          <w:rPr>
            <w:noProof/>
            <w:webHidden/>
          </w:rPr>
          <w:t>5</w:t>
        </w:r>
        <w:r w:rsidR="00581A55">
          <w:rPr>
            <w:noProof/>
            <w:webHidden/>
          </w:rPr>
          <w:fldChar w:fldCharType="end"/>
        </w:r>
      </w:hyperlink>
    </w:p>
    <w:p w14:paraId="11C8B6A1" w14:textId="77777777" w:rsidR="00581A55" w:rsidRDefault="00540D44">
      <w:pPr>
        <w:pStyle w:val="TOC1"/>
        <w:tabs>
          <w:tab w:val="left" w:pos="720"/>
        </w:tabs>
        <w:rPr>
          <w:rFonts w:asciiTheme="minorHAnsi" w:eastAsiaTheme="minorEastAsia" w:hAnsiTheme="minorHAnsi" w:cstheme="minorBidi"/>
          <w:noProof/>
          <w:sz w:val="22"/>
          <w:szCs w:val="22"/>
        </w:rPr>
      </w:pPr>
      <w:hyperlink w:anchor="_Toc485895308" w:history="1">
        <w:r w:rsidR="00581A55" w:rsidRPr="00377D1A">
          <w:rPr>
            <w:rStyle w:val="Hyperlink"/>
            <w:noProof/>
          </w:rPr>
          <w:t>9</w:t>
        </w:r>
        <w:r w:rsidR="00581A55">
          <w:rPr>
            <w:rFonts w:asciiTheme="minorHAnsi" w:eastAsiaTheme="minorEastAsia" w:hAnsiTheme="minorHAnsi" w:cstheme="minorBidi"/>
            <w:noProof/>
            <w:sz w:val="22"/>
            <w:szCs w:val="22"/>
          </w:rPr>
          <w:tab/>
        </w:r>
        <w:r w:rsidR="00581A55" w:rsidRPr="00377D1A">
          <w:rPr>
            <w:rStyle w:val="Hyperlink"/>
            <w:noProof/>
          </w:rPr>
          <w:t>Governing law and disputes</w:t>
        </w:r>
        <w:r w:rsidR="00581A55">
          <w:rPr>
            <w:noProof/>
            <w:webHidden/>
          </w:rPr>
          <w:tab/>
        </w:r>
        <w:r w:rsidR="00581A55">
          <w:rPr>
            <w:noProof/>
            <w:webHidden/>
          </w:rPr>
          <w:fldChar w:fldCharType="begin"/>
        </w:r>
        <w:r w:rsidR="00581A55">
          <w:rPr>
            <w:noProof/>
            <w:webHidden/>
          </w:rPr>
          <w:instrText xml:space="preserve"> PAGEREF _Toc485895308 \h </w:instrText>
        </w:r>
        <w:r w:rsidR="00581A55">
          <w:rPr>
            <w:noProof/>
            <w:webHidden/>
          </w:rPr>
        </w:r>
        <w:r w:rsidR="00581A55">
          <w:rPr>
            <w:noProof/>
            <w:webHidden/>
          </w:rPr>
          <w:fldChar w:fldCharType="separate"/>
        </w:r>
        <w:r w:rsidR="002E2660">
          <w:rPr>
            <w:noProof/>
            <w:webHidden/>
          </w:rPr>
          <w:t>6</w:t>
        </w:r>
        <w:r w:rsidR="00581A55">
          <w:rPr>
            <w:noProof/>
            <w:webHidden/>
          </w:rPr>
          <w:fldChar w:fldCharType="end"/>
        </w:r>
      </w:hyperlink>
    </w:p>
    <w:p w14:paraId="5C12EAFF" w14:textId="77777777" w:rsidR="00581A55" w:rsidRDefault="00540D44">
      <w:pPr>
        <w:pStyle w:val="TOC1"/>
        <w:tabs>
          <w:tab w:val="left" w:pos="720"/>
        </w:tabs>
        <w:rPr>
          <w:rFonts w:asciiTheme="minorHAnsi" w:eastAsiaTheme="minorEastAsia" w:hAnsiTheme="minorHAnsi" w:cstheme="minorBidi"/>
          <w:noProof/>
          <w:sz w:val="22"/>
          <w:szCs w:val="22"/>
        </w:rPr>
      </w:pPr>
      <w:hyperlink w:anchor="_Toc485895309" w:history="1">
        <w:r w:rsidR="00581A55" w:rsidRPr="00377D1A">
          <w:rPr>
            <w:rStyle w:val="Hyperlink"/>
            <w:noProof/>
          </w:rPr>
          <w:t>10</w:t>
        </w:r>
        <w:r w:rsidR="00581A55">
          <w:rPr>
            <w:rFonts w:asciiTheme="minorHAnsi" w:eastAsiaTheme="minorEastAsia" w:hAnsiTheme="minorHAnsi" w:cstheme="minorBidi"/>
            <w:noProof/>
            <w:sz w:val="22"/>
            <w:szCs w:val="22"/>
          </w:rPr>
          <w:tab/>
        </w:r>
        <w:r w:rsidR="00581A55" w:rsidRPr="00377D1A">
          <w:rPr>
            <w:rStyle w:val="Hyperlink"/>
            <w:noProof/>
          </w:rPr>
          <w:t>Third Party Rights</w:t>
        </w:r>
        <w:r w:rsidR="00581A55">
          <w:rPr>
            <w:noProof/>
            <w:webHidden/>
          </w:rPr>
          <w:tab/>
        </w:r>
        <w:r w:rsidR="00581A55">
          <w:rPr>
            <w:noProof/>
            <w:webHidden/>
          </w:rPr>
          <w:fldChar w:fldCharType="begin"/>
        </w:r>
        <w:r w:rsidR="00581A55">
          <w:rPr>
            <w:noProof/>
            <w:webHidden/>
          </w:rPr>
          <w:instrText xml:space="preserve"> PAGEREF _Toc485895309 \h </w:instrText>
        </w:r>
        <w:r w:rsidR="00581A55">
          <w:rPr>
            <w:noProof/>
            <w:webHidden/>
          </w:rPr>
        </w:r>
        <w:r w:rsidR="00581A55">
          <w:rPr>
            <w:noProof/>
            <w:webHidden/>
          </w:rPr>
          <w:fldChar w:fldCharType="separate"/>
        </w:r>
        <w:r w:rsidR="002E2660">
          <w:rPr>
            <w:noProof/>
            <w:webHidden/>
          </w:rPr>
          <w:t>6</w:t>
        </w:r>
        <w:r w:rsidR="00581A55">
          <w:rPr>
            <w:noProof/>
            <w:webHidden/>
          </w:rPr>
          <w:fldChar w:fldCharType="end"/>
        </w:r>
      </w:hyperlink>
    </w:p>
    <w:p w14:paraId="287EEBD2" w14:textId="77777777" w:rsidR="009E404C" w:rsidRDefault="00801455" w:rsidP="009E404C">
      <w:pPr>
        <w:pStyle w:val="TLTBodyText"/>
      </w:pPr>
      <w:r>
        <w:rPr>
          <w:b/>
          <w:noProof/>
        </w:rPr>
        <w:fldChar w:fldCharType="end"/>
      </w:r>
    </w:p>
    <w:p w14:paraId="28299D0D" w14:textId="77777777" w:rsidR="009E404C" w:rsidRDefault="009E404C" w:rsidP="009E404C">
      <w:pPr>
        <w:pStyle w:val="TLTBodyText"/>
        <w:sectPr w:rsidR="009E404C" w:rsidSect="009A48C9">
          <w:headerReference w:type="first" r:id="rId17"/>
          <w:footerReference w:type="first" r:id="rId18"/>
          <w:pgSz w:w="11906" w:h="16838" w:code="9"/>
          <w:pgMar w:top="1440" w:right="1588" w:bottom="1440" w:left="1843" w:header="567" w:footer="431" w:gutter="0"/>
          <w:pgNumType w:fmt="lowerRoman" w:start="1"/>
          <w:cols w:space="708"/>
          <w:titlePg/>
          <w:docGrid w:linePitch="360"/>
        </w:sectPr>
      </w:pPr>
    </w:p>
    <w:p w14:paraId="5F7AB351" w14:textId="77777777" w:rsidR="009E404C" w:rsidRDefault="009E404C" w:rsidP="007C6AAE">
      <w:pPr>
        <w:pStyle w:val="TLTBodyText"/>
        <w:tabs>
          <w:tab w:val="left" w:pos="4298"/>
          <w:tab w:val="left" w:pos="7201"/>
        </w:tabs>
      </w:pPr>
      <w:r w:rsidRPr="009E404C">
        <w:rPr>
          <w:rStyle w:val="TLTBodyTextBoldChar"/>
        </w:rPr>
        <w:lastRenderedPageBreak/>
        <w:t>This deed</w:t>
      </w:r>
      <w:r w:rsidR="007C6AAE">
        <w:t xml:space="preserve"> is made the</w:t>
      </w:r>
      <w:r w:rsidR="00507BBA">
        <w:t xml:space="preserve"> </w:t>
      </w:r>
      <w:r w:rsidR="007C6AAE">
        <w:tab/>
      </w:r>
      <w:r>
        <w:t>day of</w:t>
      </w:r>
      <w:r w:rsidR="007C6AAE">
        <w:tab/>
      </w:r>
      <w:r>
        <w:t>20</w:t>
      </w:r>
    </w:p>
    <w:p w14:paraId="013E2217" w14:textId="77777777" w:rsidR="009E404C" w:rsidRPr="00267EE5" w:rsidRDefault="009E404C" w:rsidP="00267EE5">
      <w:pPr>
        <w:pStyle w:val="TLTBodyText"/>
      </w:pPr>
      <w:r w:rsidRPr="009E404C">
        <w:rPr>
          <w:rStyle w:val="TLTBodyTextBoldChar"/>
        </w:rPr>
        <w:t>Between</w:t>
      </w:r>
      <w:r w:rsidRPr="00267EE5">
        <w:rPr>
          <w:rStyle w:val="TLTBodyTextBoldChar"/>
        </w:rPr>
        <w:t>:</w:t>
      </w:r>
    </w:p>
    <w:p w14:paraId="47AE82E7" w14:textId="77777777" w:rsidR="002E3332" w:rsidRDefault="002E3332" w:rsidP="00095D59">
      <w:pPr>
        <w:pStyle w:val="TLTPartiesBodyText"/>
      </w:pPr>
      <w:bookmarkStart w:id="7" w:name="bmkPartiesBody"/>
      <w:bookmarkEnd w:id="7"/>
      <w:r>
        <w:t>[</w:t>
      </w:r>
      <w:r w:rsidR="00A2141A">
        <w:rPr>
          <w:rFonts w:cs="Arial"/>
        </w:rPr>
        <w:t>●</w:t>
      </w:r>
      <w:r w:rsidR="00A2141A" w:rsidRPr="006048B3">
        <w:rPr>
          <w:rStyle w:val="TLTBodyTextBoldChar"/>
        </w:rPr>
        <w:fldChar w:fldCharType="begin"/>
      </w:r>
      <w:r w:rsidR="00A2141A" w:rsidRPr="006048B3">
        <w:rPr>
          <w:rStyle w:val="TLTBodyTextBoldChar"/>
        </w:rPr>
        <w:instrText xml:space="preserve">  </w:instrText>
      </w:r>
      <w:r w:rsidR="00A2141A" w:rsidRPr="006048B3">
        <w:rPr>
          <w:rStyle w:val="TLTBodyTextBoldChar"/>
        </w:rPr>
        <w:fldChar w:fldCharType="end"/>
      </w:r>
      <w:r w:rsidRPr="006048B3">
        <w:rPr>
          <w:rStyle w:val="TLTBodyTextBoldChar"/>
        </w:rPr>
        <w:t>Cont</w:t>
      </w:r>
      <w:r w:rsidR="00A2141A" w:rsidRPr="006048B3">
        <w:rPr>
          <w:rStyle w:val="TLTBodyTextBoldChar"/>
        </w:rPr>
        <w:t>ractor</w:t>
      </w:r>
      <w:r w:rsidR="00A2141A">
        <w:t>] (Company number [</w:t>
      </w:r>
      <w:r w:rsidR="00A2141A">
        <w:rPr>
          <w:rFonts w:cs="Arial"/>
        </w:rPr>
        <w:t>●</w:t>
      </w:r>
      <w:r w:rsidR="00A2141A">
        <w:fldChar w:fldCharType="begin"/>
      </w:r>
      <w:r w:rsidR="00A2141A">
        <w:instrText xml:space="preserve">  </w:instrText>
      </w:r>
      <w:r w:rsidR="00A2141A">
        <w:fldChar w:fldCharType="end"/>
      </w:r>
      <w:r>
        <w:t>]) whose registered offi</w:t>
      </w:r>
      <w:r w:rsidR="00A2141A">
        <w:t>ce is at [</w:t>
      </w:r>
      <w:r w:rsidR="00A2141A">
        <w:rPr>
          <w:rFonts w:cs="Arial"/>
        </w:rPr>
        <w:t>●</w:t>
      </w:r>
      <w:r w:rsidR="00A2141A">
        <w:fldChar w:fldCharType="begin"/>
      </w:r>
      <w:r w:rsidR="00A2141A">
        <w:instrText xml:space="preserve">  </w:instrText>
      </w:r>
      <w:r w:rsidR="00A2141A">
        <w:fldChar w:fldCharType="end"/>
      </w:r>
      <w:r>
        <w:t xml:space="preserve">] (the </w:t>
      </w:r>
      <w:r w:rsidRPr="006048B3">
        <w:rPr>
          <w:rStyle w:val="TLTBodyTextBoldChar"/>
        </w:rPr>
        <w:t>Contractor</w:t>
      </w:r>
      <w:r>
        <w:t>);</w:t>
      </w:r>
    </w:p>
    <w:p w14:paraId="0CE0BAC1" w14:textId="77777777" w:rsidR="002E3332" w:rsidRDefault="002E3332" w:rsidP="00095D59">
      <w:pPr>
        <w:pStyle w:val="TLTPartiesBodyText"/>
      </w:pPr>
      <w:r>
        <w:t>[</w:t>
      </w:r>
      <w:r w:rsidR="00A2141A">
        <w:rPr>
          <w:rFonts w:cs="Arial"/>
        </w:rPr>
        <w:t>●</w:t>
      </w:r>
      <w:r w:rsidR="00A2141A" w:rsidRPr="006048B3">
        <w:rPr>
          <w:rStyle w:val="TLTBodyTextBoldChar"/>
        </w:rPr>
        <w:fldChar w:fldCharType="begin"/>
      </w:r>
      <w:r w:rsidR="00A2141A" w:rsidRPr="006048B3">
        <w:rPr>
          <w:rStyle w:val="TLTBodyTextBoldChar"/>
        </w:rPr>
        <w:instrText xml:space="preserve">  </w:instrText>
      </w:r>
      <w:r w:rsidR="00A2141A" w:rsidRPr="006048B3">
        <w:rPr>
          <w:rStyle w:val="TLTBodyTextBoldChar"/>
        </w:rPr>
        <w:fldChar w:fldCharType="end"/>
      </w:r>
      <w:r w:rsidRPr="006048B3">
        <w:rPr>
          <w:rStyle w:val="TLTBodyTextBoldChar"/>
        </w:rPr>
        <w:t>Benef</w:t>
      </w:r>
      <w:r w:rsidR="00A2141A" w:rsidRPr="006048B3">
        <w:rPr>
          <w:rStyle w:val="TLTBodyTextBoldChar"/>
        </w:rPr>
        <w:t>iciary</w:t>
      </w:r>
      <w:r w:rsidR="00A2141A">
        <w:t>] (Company number [</w:t>
      </w:r>
      <w:r w:rsidR="00A2141A">
        <w:rPr>
          <w:rFonts w:cs="Arial"/>
        </w:rPr>
        <w:t>●</w:t>
      </w:r>
      <w:r w:rsidR="00A2141A">
        <w:fldChar w:fldCharType="begin"/>
      </w:r>
      <w:r w:rsidR="00A2141A">
        <w:instrText xml:space="preserve">  </w:instrText>
      </w:r>
      <w:r w:rsidR="00A2141A">
        <w:fldChar w:fldCharType="end"/>
      </w:r>
      <w:r>
        <w:t>]) whose registered off</w:t>
      </w:r>
      <w:r w:rsidR="00A2141A">
        <w:t>ice is at [</w:t>
      </w:r>
      <w:r w:rsidR="00A2141A">
        <w:rPr>
          <w:rFonts w:cs="Arial"/>
        </w:rPr>
        <w:t>●</w:t>
      </w:r>
      <w:r w:rsidR="00A2141A">
        <w:fldChar w:fldCharType="begin"/>
      </w:r>
      <w:r w:rsidR="00A2141A">
        <w:instrText xml:space="preserve">  </w:instrText>
      </w:r>
      <w:r w:rsidR="00A2141A">
        <w:fldChar w:fldCharType="end"/>
      </w:r>
      <w:r>
        <w:t xml:space="preserve">] (the </w:t>
      </w:r>
      <w:r w:rsidRPr="006048B3">
        <w:rPr>
          <w:rStyle w:val="TLTBodyTextBoldChar"/>
        </w:rPr>
        <w:t>Beneficiary</w:t>
      </w:r>
      <w:r>
        <w:t>); and</w:t>
      </w:r>
    </w:p>
    <w:p w14:paraId="24692D18" w14:textId="731299B1" w:rsidR="002E3332" w:rsidRDefault="002E3332" w:rsidP="00095D59">
      <w:pPr>
        <w:pStyle w:val="TLTPartiesBodyText"/>
      </w:pPr>
      <w:r>
        <w:t>[</w:t>
      </w:r>
      <w:r w:rsidR="00A2141A">
        <w:rPr>
          <w:rFonts w:cs="Arial"/>
        </w:rPr>
        <w:t>●</w:t>
      </w:r>
      <w:r w:rsidR="00A2141A" w:rsidRPr="006048B3">
        <w:rPr>
          <w:rStyle w:val="TLTBodyTextBoldChar"/>
        </w:rPr>
        <w:fldChar w:fldCharType="begin"/>
      </w:r>
      <w:r w:rsidR="00A2141A" w:rsidRPr="006048B3">
        <w:rPr>
          <w:rStyle w:val="TLTBodyTextBoldChar"/>
        </w:rPr>
        <w:instrText xml:space="preserve">  </w:instrText>
      </w:r>
      <w:r w:rsidR="00A2141A" w:rsidRPr="006048B3">
        <w:rPr>
          <w:rStyle w:val="TLTBodyTextBoldChar"/>
        </w:rPr>
        <w:fldChar w:fldCharType="end"/>
      </w:r>
      <w:r w:rsidR="00824E1B">
        <w:rPr>
          <w:rStyle w:val="TLTBodyTextBoldChar"/>
        </w:rPr>
        <w:t>Client</w:t>
      </w:r>
      <w:r w:rsidR="00A2141A">
        <w:t>] (Company number [</w:t>
      </w:r>
      <w:r w:rsidR="00A2141A">
        <w:rPr>
          <w:rFonts w:cs="Arial"/>
        </w:rPr>
        <w:t>●</w:t>
      </w:r>
      <w:r w:rsidR="00A2141A">
        <w:fldChar w:fldCharType="begin"/>
      </w:r>
      <w:r w:rsidR="00A2141A">
        <w:instrText xml:space="preserve">  </w:instrText>
      </w:r>
      <w:r w:rsidR="00A2141A">
        <w:fldChar w:fldCharType="end"/>
      </w:r>
      <w:r>
        <w:t>]) whose registered offic</w:t>
      </w:r>
      <w:r w:rsidR="00A2141A">
        <w:t>e is at [</w:t>
      </w:r>
      <w:r w:rsidR="00A2141A">
        <w:rPr>
          <w:rFonts w:cs="Arial"/>
        </w:rPr>
        <w:t>●</w:t>
      </w:r>
      <w:r w:rsidR="00A2141A">
        <w:fldChar w:fldCharType="begin"/>
      </w:r>
      <w:r w:rsidR="00A2141A">
        <w:instrText xml:space="preserve">  </w:instrText>
      </w:r>
      <w:r w:rsidR="00A2141A">
        <w:fldChar w:fldCharType="end"/>
      </w:r>
      <w:r>
        <w:t xml:space="preserve">] (the </w:t>
      </w:r>
      <w:r w:rsidR="00824E1B">
        <w:rPr>
          <w:rStyle w:val="TLTBodyTextBoldChar"/>
        </w:rPr>
        <w:t>Client</w:t>
      </w:r>
      <w:r>
        <w:t>).</w:t>
      </w:r>
    </w:p>
    <w:p w14:paraId="71F3C749" w14:textId="77777777" w:rsidR="009E404C" w:rsidRPr="00267EE5" w:rsidRDefault="009E404C" w:rsidP="00267EE5">
      <w:pPr>
        <w:pStyle w:val="TLTBodyText"/>
      </w:pPr>
      <w:r w:rsidRPr="009E404C">
        <w:rPr>
          <w:rStyle w:val="TLTBodyTextBoldChar"/>
        </w:rPr>
        <w:t>Background</w:t>
      </w:r>
      <w:r w:rsidRPr="00267EE5">
        <w:rPr>
          <w:rStyle w:val="TLTBodyTextBoldChar"/>
        </w:rPr>
        <w:t>:</w:t>
      </w:r>
    </w:p>
    <w:p w14:paraId="303125FE" w14:textId="11F79526" w:rsidR="002E3332" w:rsidRDefault="00AC2FBC" w:rsidP="007C6AAE">
      <w:pPr>
        <w:pStyle w:val="TLTRecitals"/>
      </w:pPr>
      <w:r>
        <w:fldChar w:fldCharType="begin"/>
      </w:r>
      <w:r>
        <w:instrText xml:space="preserve">  </w:instrText>
      </w:r>
      <w:r>
        <w:fldChar w:fldCharType="end"/>
      </w:r>
      <w:r w:rsidR="002E3332">
        <w:t xml:space="preserve">The </w:t>
      </w:r>
      <w:r w:rsidR="00824E1B">
        <w:t>Client</w:t>
      </w:r>
      <w:r w:rsidR="002E3332">
        <w:t xml:space="preserve"> has entered into or is about to enter into a Contract with the Contractor regarding the </w:t>
      </w:r>
      <w:r w:rsidR="004407D2">
        <w:t>Service</w:t>
      </w:r>
      <w:r w:rsidR="002E3332">
        <w:t xml:space="preserve">; </w:t>
      </w:r>
    </w:p>
    <w:p w14:paraId="688B5F75" w14:textId="66942A9F" w:rsidR="002E3332" w:rsidRDefault="002E3332" w:rsidP="007C6AAE">
      <w:pPr>
        <w:pStyle w:val="TLTRecitals"/>
      </w:pPr>
      <w:r>
        <w:t>The Beneficiary</w:t>
      </w:r>
      <w:r w:rsidR="00E62D4F">
        <w:t xml:space="preserve"> is [</w:t>
      </w:r>
      <w:r w:rsidR="00E62D4F" w:rsidRPr="00E62D4F">
        <w:rPr>
          <w:i/>
        </w:rPr>
        <w:t>insert nature of Beneficiary's interest</w:t>
      </w:r>
      <w:r w:rsidR="00E62D4F">
        <w:t>]</w:t>
      </w:r>
      <w:r>
        <w:t>;</w:t>
      </w:r>
    </w:p>
    <w:p w14:paraId="45D9F1B5" w14:textId="77777777" w:rsidR="002E3332" w:rsidRDefault="002E3332" w:rsidP="007C6AAE">
      <w:pPr>
        <w:pStyle w:val="TLTRecitals"/>
      </w:pPr>
      <w:r>
        <w:t>Under the terms of the Contract the Contractor has agreed to enter into this Deed for the benefit of the Beneficiary.</w:t>
      </w:r>
    </w:p>
    <w:p w14:paraId="551A7D4D" w14:textId="77777777" w:rsidR="009E404C" w:rsidRPr="00267EE5" w:rsidRDefault="009E404C" w:rsidP="006048B3">
      <w:pPr>
        <w:pStyle w:val="TLTBodyTextBold"/>
      </w:pPr>
      <w:r w:rsidRPr="00267EE5">
        <w:t>Operative provisions:</w:t>
      </w:r>
    </w:p>
    <w:p w14:paraId="7445D6ED" w14:textId="77777777" w:rsidR="009E404C" w:rsidRDefault="009E404C" w:rsidP="00150AC1">
      <w:pPr>
        <w:pStyle w:val="TLTLevel1"/>
      </w:pPr>
      <w:bookmarkStart w:id="8" w:name="_Toc248295347"/>
      <w:bookmarkStart w:id="9" w:name="_Toc485895300"/>
      <w:r>
        <w:t>Definitions and interpretation</w:t>
      </w:r>
      <w:bookmarkEnd w:id="8"/>
      <w:bookmarkEnd w:id="9"/>
    </w:p>
    <w:p w14:paraId="365327C7" w14:textId="77777777" w:rsidR="009E404C" w:rsidRDefault="009E404C" w:rsidP="00150AC1">
      <w:pPr>
        <w:pStyle w:val="TLTLevel2"/>
      </w:pPr>
      <w:r>
        <w:t>In this deed, unless the context otherwise requires, the following words have the following meanings:</w:t>
      </w:r>
    </w:p>
    <w:tbl>
      <w:tblPr>
        <w:tblW w:w="7955" w:type="dxa"/>
        <w:tblInd w:w="709" w:type="dxa"/>
        <w:tblLayout w:type="fixed"/>
        <w:tblLook w:val="01E0" w:firstRow="1" w:lastRow="1" w:firstColumn="1" w:lastColumn="1" w:noHBand="0" w:noVBand="0"/>
      </w:tblPr>
      <w:tblGrid>
        <w:gridCol w:w="2897"/>
        <w:gridCol w:w="5058"/>
      </w:tblGrid>
      <w:tr w:rsidR="002E3332" w:rsidRPr="008A2E1C" w14:paraId="11D03138" w14:textId="77777777" w:rsidTr="002E3332">
        <w:tc>
          <w:tcPr>
            <w:tcW w:w="2897" w:type="dxa"/>
          </w:tcPr>
          <w:p w14:paraId="2F29C381" w14:textId="77777777" w:rsidR="002E3332" w:rsidRDefault="002E3332" w:rsidP="006048B3">
            <w:pPr>
              <w:pStyle w:val="TLTBodyTextBold"/>
              <w:rPr>
                <w:lang w:eastAsia="en-US"/>
              </w:rPr>
            </w:pPr>
            <w:r>
              <w:t>Beneficiary</w:t>
            </w:r>
          </w:p>
        </w:tc>
        <w:tc>
          <w:tcPr>
            <w:tcW w:w="5058" w:type="dxa"/>
          </w:tcPr>
          <w:p w14:paraId="703DE6E7" w14:textId="77777777" w:rsidR="002E3332" w:rsidRDefault="002E3332" w:rsidP="006048B3">
            <w:pPr>
              <w:pStyle w:val="TLTBodyText"/>
              <w:rPr>
                <w:lang w:eastAsia="en-US"/>
              </w:rPr>
            </w:pPr>
            <w:r>
              <w:t xml:space="preserve">includes any person to whom the benefit of this Deed and/or any rights arising under it shall have been validly assigned in accordance with clause </w:t>
            </w:r>
            <w:r>
              <w:fldChar w:fldCharType="begin"/>
            </w:r>
            <w:r>
              <w:instrText xml:space="preserve"> REF _Ref385505564 \r \h </w:instrText>
            </w:r>
            <w:r>
              <w:fldChar w:fldCharType="separate"/>
            </w:r>
            <w:r w:rsidR="002E2660">
              <w:t>4</w:t>
            </w:r>
            <w:r>
              <w:fldChar w:fldCharType="end"/>
            </w:r>
          </w:p>
        </w:tc>
      </w:tr>
      <w:tr w:rsidR="00912706" w:rsidRPr="008A2E1C" w14:paraId="59A2DCA8" w14:textId="77777777" w:rsidTr="002E3332">
        <w:tc>
          <w:tcPr>
            <w:tcW w:w="2897" w:type="dxa"/>
          </w:tcPr>
          <w:p w14:paraId="55A65C50" w14:textId="7E06635F" w:rsidR="00912706" w:rsidRDefault="00912706" w:rsidP="006048B3">
            <w:pPr>
              <w:pStyle w:val="TLTBodyTextBold"/>
            </w:pPr>
            <w:r>
              <w:t>Client</w:t>
            </w:r>
          </w:p>
        </w:tc>
        <w:tc>
          <w:tcPr>
            <w:tcW w:w="5058" w:type="dxa"/>
          </w:tcPr>
          <w:p w14:paraId="6A304A64" w14:textId="561F27A6" w:rsidR="00912706" w:rsidRDefault="00912706" w:rsidP="004407D2">
            <w:pPr>
              <w:pStyle w:val="TLTBodyText"/>
            </w:pPr>
            <w:r>
              <w:t>includes any person to whom the benefit of the Contract has been validly assigned in accordance with its terms</w:t>
            </w:r>
          </w:p>
        </w:tc>
      </w:tr>
      <w:tr w:rsidR="00912706" w:rsidRPr="008A2E1C" w14:paraId="71CF07E2" w14:textId="77777777" w:rsidTr="002E3332">
        <w:tc>
          <w:tcPr>
            <w:tcW w:w="2897" w:type="dxa"/>
          </w:tcPr>
          <w:p w14:paraId="7AFCEA36" w14:textId="77777777" w:rsidR="00912706" w:rsidRDefault="00912706" w:rsidP="006048B3">
            <w:pPr>
              <w:pStyle w:val="TLTBodyTextBold"/>
              <w:rPr>
                <w:lang w:eastAsia="en-US"/>
              </w:rPr>
            </w:pPr>
            <w:r>
              <w:t>Contract</w:t>
            </w:r>
          </w:p>
        </w:tc>
        <w:tc>
          <w:tcPr>
            <w:tcW w:w="5058" w:type="dxa"/>
          </w:tcPr>
          <w:p w14:paraId="53B214A6" w14:textId="2F7BF484" w:rsidR="00912706" w:rsidRDefault="00912706" w:rsidP="00BD5019">
            <w:pPr>
              <w:pStyle w:val="TLTBodyText"/>
              <w:rPr>
                <w:lang w:eastAsia="en-US"/>
              </w:rPr>
            </w:pPr>
            <w:r>
              <w:t xml:space="preserve">the contract entered into or about to be entered into between the Client and the Contractor in relation to the </w:t>
            </w:r>
            <w:r w:rsidR="00BD5019">
              <w:t>S</w:t>
            </w:r>
            <w:r>
              <w:t>ervice</w:t>
            </w:r>
          </w:p>
        </w:tc>
      </w:tr>
      <w:tr w:rsidR="00912706" w:rsidRPr="008A2E1C" w14:paraId="2704D4AF" w14:textId="77777777" w:rsidTr="002E3332">
        <w:tc>
          <w:tcPr>
            <w:tcW w:w="2897" w:type="dxa"/>
          </w:tcPr>
          <w:p w14:paraId="2E6E524D" w14:textId="77777777" w:rsidR="00912706" w:rsidRDefault="00912706" w:rsidP="006048B3">
            <w:pPr>
              <w:pStyle w:val="TLTBodyTextBold"/>
              <w:rPr>
                <w:lang w:eastAsia="en-US"/>
              </w:rPr>
            </w:pPr>
            <w:r>
              <w:t>Design Documents</w:t>
            </w:r>
          </w:p>
        </w:tc>
        <w:tc>
          <w:tcPr>
            <w:tcW w:w="5058" w:type="dxa"/>
          </w:tcPr>
          <w:p w14:paraId="59582EB6" w14:textId="5B6B35F0" w:rsidR="00912706" w:rsidRDefault="00912706" w:rsidP="004407D2">
            <w:pPr>
              <w:pStyle w:val="TLTBodyText"/>
              <w:rPr>
                <w:lang w:eastAsia="en-US"/>
              </w:rPr>
            </w:pPr>
            <w:r>
              <w:t xml:space="preserve">all </w:t>
            </w:r>
            <w:r w:rsidRPr="00550B43">
              <w:t>designs, drawings, specifications, software, electronic data, photographs, plans, surveys, reports, and all other documents and/or information</w:t>
            </w:r>
            <w:r>
              <w:t xml:space="preserve"> (and any designs, ideas, concepts and inventions contained in them whether patentable or not) which may be prepared, conceived or developed by or on behalf of the Contractor in the course of or as a result of carrying out the Service</w:t>
            </w:r>
          </w:p>
        </w:tc>
      </w:tr>
      <w:tr w:rsidR="00912706" w:rsidRPr="008A2E1C" w14:paraId="210B3A8C" w14:textId="77777777" w:rsidTr="002E3332">
        <w:tc>
          <w:tcPr>
            <w:tcW w:w="2897" w:type="dxa"/>
          </w:tcPr>
          <w:p w14:paraId="2DCE4172" w14:textId="77777777" w:rsidR="00912706" w:rsidRDefault="00912706" w:rsidP="006048B3">
            <w:pPr>
              <w:pStyle w:val="TLTBodyTextBold"/>
              <w:rPr>
                <w:lang w:eastAsia="en-US"/>
              </w:rPr>
            </w:pPr>
            <w:r>
              <w:t>Practical Completion</w:t>
            </w:r>
          </w:p>
        </w:tc>
        <w:tc>
          <w:tcPr>
            <w:tcW w:w="5058" w:type="dxa"/>
          </w:tcPr>
          <w:p w14:paraId="5CB18369" w14:textId="71CCB436" w:rsidR="00912706" w:rsidRDefault="00912706" w:rsidP="004407D2">
            <w:pPr>
              <w:pStyle w:val="TLTBodyText"/>
              <w:rPr>
                <w:lang w:eastAsia="en-US"/>
              </w:rPr>
            </w:pPr>
            <w:r>
              <w:t>taking over of the Service as certified or otherwise evidenced pursuant to the terms of the Contract</w:t>
            </w:r>
          </w:p>
        </w:tc>
      </w:tr>
      <w:tr w:rsidR="00912706" w:rsidRPr="008A2E1C" w14:paraId="6F32B138" w14:textId="77777777" w:rsidTr="002E3332">
        <w:tc>
          <w:tcPr>
            <w:tcW w:w="2897" w:type="dxa"/>
          </w:tcPr>
          <w:p w14:paraId="46D1D9D0" w14:textId="77777777" w:rsidR="00912706" w:rsidRDefault="00912706" w:rsidP="006048B3">
            <w:pPr>
              <w:pStyle w:val="TLTBodyTextBold"/>
              <w:rPr>
                <w:lang w:eastAsia="en-US"/>
              </w:rPr>
            </w:pPr>
            <w:r>
              <w:t>Property</w:t>
            </w:r>
          </w:p>
        </w:tc>
        <w:tc>
          <w:tcPr>
            <w:tcW w:w="5058" w:type="dxa"/>
          </w:tcPr>
          <w:p w14:paraId="7B9DC8F1" w14:textId="43AD1A6D" w:rsidR="00912706" w:rsidRDefault="00912706" w:rsidP="0029584F">
            <w:pPr>
              <w:pStyle w:val="TLTBodyText"/>
              <w:rPr>
                <w:lang w:eastAsia="en-US"/>
              </w:rPr>
            </w:pPr>
            <w:r>
              <w:t xml:space="preserve">the location of the Service being </w:t>
            </w:r>
            <w:r>
              <w:rPr>
                <w:highlight w:val="yellow"/>
              </w:rPr>
              <w:t>[●</w:t>
            </w:r>
            <w:r>
              <w:rPr>
                <w:highlight w:val="yellow"/>
              </w:rPr>
              <w:fldChar w:fldCharType="begin"/>
            </w:r>
            <w:r>
              <w:rPr>
                <w:highlight w:val="yellow"/>
              </w:rPr>
              <w:instrText xml:space="preserve">  </w:instrText>
            </w:r>
            <w:r>
              <w:rPr>
                <w:highlight w:val="yellow"/>
              </w:rPr>
              <w:fldChar w:fldCharType="end"/>
            </w:r>
            <w:r w:rsidRPr="007C6D9C">
              <w:rPr>
                <w:highlight w:val="yellow"/>
              </w:rPr>
              <w:t>]</w:t>
            </w:r>
          </w:p>
        </w:tc>
      </w:tr>
      <w:tr w:rsidR="00912706" w:rsidRPr="008A2E1C" w14:paraId="7909B3E1" w14:textId="77777777" w:rsidTr="002E3332">
        <w:tc>
          <w:tcPr>
            <w:tcW w:w="2897" w:type="dxa"/>
          </w:tcPr>
          <w:p w14:paraId="353AC6D2" w14:textId="748639A6" w:rsidR="00912706" w:rsidRDefault="00912706" w:rsidP="006048B3">
            <w:pPr>
              <w:pStyle w:val="TLTBodyTextBold"/>
            </w:pPr>
            <w:r>
              <w:t>Service</w:t>
            </w:r>
          </w:p>
        </w:tc>
        <w:tc>
          <w:tcPr>
            <w:tcW w:w="5058" w:type="dxa"/>
          </w:tcPr>
          <w:p w14:paraId="2AEA4945" w14:textId="5C5E8805" w:rsidR="00912706" w:rsidRDefault="00912706" w:rsidP="006048B3">
            <w:pPr>
              <w:pStyle w:val="TLTBodyText"/>
            </w:pPr>
            <w:r>
              <w:t xml:space="preserve">the carrying out and completion of the </w:t>
            </w:r>
            <w:r w:rsidRPr="00BD5019">
              <w:rPr>
                <w:i/>
              </w:rPr>
              <w:t>service</w:t>
            </w:r>
            <w:r>
              <w:t xml:space="preserve"> as detailed in the Contract</w:t>
            </w:r>
          </w:p>
        </w:tc>
      </w:tr>
      <w:tr w:rsidR="00912706" w:rsidRPr="008A2E1C" w14:paraId="648B980C" w14:textId="77777777" w:rsidTr="002E3332">
        <w:tc>
          <w:tcPr>
            <w:tcW w:w="2897" w:type="dxa"/>
          </w:tcPr>
          <w:p w14:paraId="06C5B24D" w14:textId="77777777" w:rsidR="00912706" w:rsidRDefault="00912706" w:rsidP="006048B3">
            <w:pPr>
              <w:pStyle w:val="TLTBodyTextBold"/>
              <w:rPr>
                <w:lang w:eastAsia="en-US"/>
              </w:rPr>
            </w:pPr>
            <w:r>
              <w:t>Statutory Requirements</w:t>
            </w:r>
          </w:p>
        </w:tc>
        <w:tc>
          <w:tcPr>
            <w:tcW w:w="5058" w:type="dxa"/>
          </w:tcPr>
          <w:p w14:paraId="6955D850" w14:textId="77777777" w:rsidR="00912706" w:rsidRDefault="00912706" w:rsidP="006048B3">
            <w:pPr>
              <w:pStyle w:val="TLTBodyText"/>
              <w:rPr>
                <w:lang w:eastAsia="en-US"/>
              </w:rPr>
            </w:pPr>
            <w:r>
              <w:t>any requirements imposed by</w:t>
            </w:r>
          </w:p>
          <w:p w14:paraId="1D585293" w14:textId="77777777" w:rsidR="00912706" w:rsidRDefault="00912706" w:rsidP="006048B3">
            <w:pPr>
              <w:pStyle w:val="TLTDefinitionList"/>
            </w:pPr>
            <w:r>
              <w:lastRenderedPageBreak/>
              <w:t>any act of parliament, statutory instrument, rule  or order made under any act of parliament;</w:t>
            </w:r>
          </w:p>
          <w:p w14:paraId="60649F40" w14:textId="7939A050" w:rsidR="00912706" w:rsidRDefault="00912706" w:rsidP="006048B3">
            <w:pPr>
              <w:pStyle w:val="TLTDefinitionList"/>
            </w:pPr>
            <w:r>
              <w:t>any regulation or bye law or approved code of practice of any local authority, statutory undertaker or other body which has jurisdiction with regard to the Service or to whose systems the Service are or will be connected; or</w:t>
            </w:r>
          </w:p>
          <w:p w14:paraId="0F3E4FE4" w14:textId="4376529A" w:rsidR="00912706" w:rsidRDefault="00912706" w:rsidP="006048B3">
            <w:pPr>
              <w:pStyle w:val="TLTDefinitionList"/>
              <w:rPr>
                <w:lang w:eastAsia="en-US"/>
              </w:rPr>
            </w:pPr>
            <w:r>
              <w:t>the terms of any planning permission, building regulation approval or other consent or approval required for the execution of the Service</w:t>
            </w:r>
          </w:p>
        </w:tc>
      </w:tr>
    </w:tbl>
    <w:p w14:paraId="53080896" w14:textId="77777777" w:rsidR="002E3332" w:rsidRDefault="002E3332" w:rsidP="00150AC1">
      <w:pPr>
        <w:pStyle w:val="TLTLevel2"/>
      </w:pPr>
      <w:r>
        <w:lastRenderedPageBreak/>
        <w:t>In this deed, unless the context otherwise requires:</w:t>
      </w:r>
    </w:p>
    <w:p w14:paraId="763E47CB" w14:textId="77777777" w:rsidR="002E3332" w:rsidRDefault="002E3332" w:rsidP="001E7B70">
      <w:pPr>
        <w:pStyle w:val="TLTLevel3"/>
      </w:pPr>
      <w:r>
        <w:t>any obligation on a party to this Deed to do any act includes an obligation to procure that it is done;</w:t>
      </w:r>
    </w:p>
    <w:p w14:paraId="4E5526C3" w14:textId="77777777" w:rsidR="002E3332" w:rsidRDefault="002E3332" w:rsidP="001E7B70">
      <w:pPr>
        <w:pStyle w:val="TLTLevel3"/>
      </w:pPr>
      <w:bookmarkStart w:id="10" w:name="_DV_M163"/>
      <w:bookmarkEnd w:id="10"/>
      <w:r>
        <w:t>the clause and paragraph headings in this Deed are for ease of reference only and are not to be taken into account in the construction or interpretation of any provision to which they refer;</w:t>
      </w:r>
    </w:p>
    <w:p w14:paraId="33BCF5F6" w14:textId="77777777" w:rsidR="002E3332" w:rsidRDefault="002E3332" w:rsidP="001E7B70">
      <w:pPr>
        <w:pStyle w:val="TLTLevel3"/>
      </w:pPr>
      <w:bookmarkStart w:id="11" w:name="_DV_M164"/>
      <w:bookmarkEnd w:id="11"/>
      <w:r>
        <w:t>unless the contrary intention appears, references:</w:t>
      </w:r>
    </w:p>
    <w:p w14:paraId="7334A027" w14:textId="77777777" w:rsidR="002E3332" w:rsidRDefault="002E3332" w:rsidP="001E7B70">
      <w:pPr>
        <w:pStyle w:val="TLTLevel4"/>
      </w:pPr>
      <w:bookmarkStart w:id="12" w:name="_DV_M165"/>
      <w:bookmarkEnd w:id="12"/>
      <w:r>
        <w:t xml:space="preserve">to numbered clauses and schedules are references to the relevant clause in, or schedule to, this Deed; and </w:t>
      </w:r>
    </w:p>
    <w:p w14:paraId="44F0E470" w14:textId="77777777" w:rsidR="002E3332" w:rsidRDefault="002E3332" w:rsidP="001E7B70">
      <w:pPr>
        <w:pStyle w:val="TLTLevel4"/>
      </w:pPr>
      <w:bookmarkStart w:id="13" w:name="_DV_M166"/>
      <w:bookmarkEnd w:id="13"/>
      <w:r>
        <w:t>to a numbered paragraph in the schedule are references to the relevant paragraph in the schedule;</w:t>
      </w:r>
    </w:p>
    <w:p w14:paraId="687888A8" w14:textId="77777777" w:rsidR="002E3332" w:rsidRDefault="002E3332" w:rsidP="001E7B70">
      <w:pPr>
        <w:pStyle w:val="TLTLevel3"/>
      </w:pPr>
      <w:bookmarkStart w:id="14" w:name="_DV_M167"/>
      <w:bookmarkEnd w:id="14"/>
      <w:r>
        <w:t>words in this Deed denoting the singular include the plural meaning and vice versa;</w:t>
      </w:r>
    </w:p>
    <w:p w14:paraId="731F8B6A" w14:textId="77777777" w:rsidR="002E3332" w:rsidRDefault="002E3332" w:rsidP="001E7B70">
      <w:pPr>
        <w:pStyle w:val="TLTLevel3"/>
      </w:pPr>
      <w:bookmarkStart w:id="15" w:name="_DV_M168"/>
      <w:bookmarkEnd w:id="15"/>
      <w:r>
        <w:t>references in this Deed to any statutes or statutory instruments include any statute or statutory instrument amending, consolidating or replacing them respectively from time to time in force, and references to a statute include statutory instruments and regulations made pursuant to it;</w:t>
      </w:r>
    </w:p>
    <w:p w14:paraId="1C34616A" w14:textId="77777777" w:rsidR="002E3332" w:rsidRDefault="002E3332" w:rsidP="001E7B70">
      <w:pPr>
        <w:pStyle w:val="TLTLevel3"/>
      </w:pPr>
      <w:bookmarkStart w:id="16" w:name="_DV_M169"/>
      <w:bookmarkEnd w:id="16"/>
      <w:r>
        <w:t>words in this Deed importing one gender include both genders and may be used interchangeably, and words denoting persons, where the context allows, include corporations and vice versa.</w:t>
      </w:r>
    </w:p>
    <w:p w14:paraId="2089D562" w14:textId="77777777" w:rsidR="002E3332" w:rsidRPr="001E7B70" w:rsidRDefault="002E3332" w:rsidP="001E7B70">
      <w:pPr>
        <w:pStyle w:val="TLTLevel1"/>
      </w:pPr>
      <w:bookmarkStart w:id="17" w:name="_Ref306695159"/>
      <w:bookmarkStart w:id="18" w:name="_Toc404256217"/>
      <w:bookmarkStart w:id="19" w:name="_Toc485895301"/>
      <w:r w:rsidRPr="001E7B70">
        <w:t>Contractor's warranties</w:t>
      </w:r>
      <w:bookmarkEnd w:id="17"/>
      <w:bookmarkEnd w:id="18"/>
      <w:bookmarkEnd w:id="19"/>
    </w:p>
    <w:p w14:paraId="62CBDB14" w14:textId="77777777" w:rsidR="002E3332" w:rsidRPr="006048B3" w:rsidRDefault="002E3332" w:rsidP="00150AC1">
      <w:pPr>
        <w:pStyle w:val="TLTLevel2"/>
      </w:pPr>
      <w:bookmarkStart w:id="20" w:name="_Ref306695110"/>
      <w:r>
        <w:t xml:space="preserve">The Contractor warrants and undertakes to the Beneficiary that it has observed and performed and will continue to observe and perform each and all of the obligations on its part to be observed and performed under the Contract in accordance with the terms of the Contract, provided always </w:t>
      </w:r>
      <w:r w:rsidRPr="006048B3">
        <w:t>that:</w:t>
      </w:r>
      <w:bookmarkStart w:id="21" w:name="_DV_M172"/>
      <w:bookmarkEnd w:id="20"/>
      <w:bookmarkEnd w:id="21"/>
    </w:p>
    <w:p w14:paraId="41A07D3C" w14:textId="04A4BB1E" w:rsidR="002E3332" w:rsidRPr="006048B3" w:rsidRDefault="002E3332" w:rsidP="00150AC1">
      <w:pPr>
        <w:pStyle w:val="TLTLevel3"/>
      </w:pPr>
      <w:r>
        <w:t xml:space="preserve">the Contractor shall owe no greater obligations to the Beneficiary under this Deed than it would have owed had the Beneficiary been named as a joint </w:t>
      </w:r>
      <w:r w:rsidR="00824E1B">
        <w:t>client</w:t>
      </w:r>
      <w:r>
        <w:t xml:space="preserve"> with the </w:t>
      </w:r>
      <w:r w:rsidR="00824E1B">
        <w:t>Client</w:t>
      </w:r>
      <w:r>
        <w:t xml:space="preserve"> under the Contract; and</w:t>
      </w:r>
    </w:p>
    <w:p w14:paraId="44F14103" w14:textId="374B5C6D" w:rsidR="002E3332" w:rsidRDefault="002E3332" w:rsidP="00150AC1">
      <w:pPr>
        <w:pStyle w:val="TLTLevel3"/>
      </w:pPr>
      <w:bookmarkStart w:id="22" w:name="_DV_M173"/>
      <w:bookmarkEnd w:id="22"/>
      <w:r>
        <w:t xml:space="preserve">the Contractor shall not be liable to the Beneficiary in respect of any delay to the completion of the </w:t>
      </w:r>
      <w:r w:rsidR="0029584F">
        <w:t>Service</w:t>
      </w:r>
      <w:r w:rsidR="00507BBA">
        <w:t>.</w:t>
      </w:r>
    </w:p>
    <w:p w14:paraId="0664DF42" w14:textId="77777777" w:rsidR="002E3332" w:rsidRDefault="002E3332" w:rsidP="00150AC1">
      <w:pPr>
        <w:pStyle w:val="TLTLevel2"/>
      </w:pPr>
      <w:bookmarkStart w:id="23" w:name="_DV_M174"/>
      <w:bookmarkStart w:id="24" w:name="_DV_M185"/>
      <w:bookmarkStart w:id="25" w:name="_DV_M186"/>
      <w:bookmarkEnd w:id="23"/>
      <w:bookmarkEnd w:id="24"/>
      <w:bookmarkEnd w:id="25"/>
      <w:r>
        <w:t>The Contractor extends to the Beneficiary the benefit of all warranties and undertakings on the part of the Contractor contained in the Contract.</w:t>
      </w:r>
    </w:p>
    <w:p w14:paraId="66D5A7A3" w14:textId="77777777" w:rsidR="002E3332" w:rsidRDefault="002E3332" w:rsidP="00150AC1">
      <w:pPr>
        <w:pStyle w:val="TLTLevel2"/>
      </w:pPr>
      <w:bookmarkStart w:id="26" w:name="_DV_M187"/>
      <w:bookmarkEnd w:id="26"/>
      <w:r>
        <w:lastRenderedPageBreak/>
        <w:t xml:space="preserve">The Contractor acknowledges that the Beneficiary shall be deemed to have relied and shall continue to rely upon the warranties and undertakings given by the Contractor under this clause </w:t>
      </w:r>
      <w:r>
        <w:fldChar w:fldCharType="begin"/>
      </w:r>
      <w:r>
        <w:instrText xml:space="preserve"> REF _Ref306695159 \r \h </w:instrText>
      </w:r>
      <w:r>
        <w:fldChar w:fldCharType="separate"/>
      </w:r>
      <w:r w:rsidR="002E2660">
        <w:t>2</w:t>
      </w:r>
      <w:r>
        <w:fldChar w:fldCharType="end"/>
      </w:r>
      <w:r>
        <w:t>.</w:t>
      </w:r>
    </w:p>
    <w:p w14:paraId="2D8D0F0D" w14:textId="471703F2" w:rsidR="002E3332" w:rsidRDefault="002E3332" w:rsidP="00150AC1">
      <w:pPr>
        <w:pStyle w:val="TLTLevel2"/>
      </w:pPr>
      <w:bookmarkStart w:id="27" w:name="_DV_M188"/>
      <w:bookmarkEnd w:id="27"/>
      <w:r>
        <w:t xml:space="preserve">The Contractor acknowledges to the Beneficiary that, at the date of this Deed, the Contract remains in full force and effect and the </w:t>
      </w:r>
      <w:r w:rsidR="00824E1B">
        <w:t>Client</w:t>
      </w:r>
      <w:r>
        <w:t xml:space="preserve"> has paid all sums properly due to the Contractor under the Contract.</w:t>
      </w:r>
    </w:p>
    <w:p w14:paraId="1B0A8F41" w14:textId="77777777" w:rsidR="002E3332" w:rsidRDefault="002E3332" w:rsidP="00150AC1">
      <w:pPr>
        <w:pStyle w:val="TLTLevel1"/>
      </w:pPr>
      <w:bookmarkStart w:id="28" w:name="_Toc51140538"/>
      <w:bookmarkStart w:id="29" w:name="_Toc404256220"/>
      <w:bookmarkStart w:id="30" w:name="_Toc485895302"/>
      <w:r>
        <w:t>Use of Design Documents</w:t>
      </w:r>
      <w:bookmarkStart w:id="31" w:name="_DV_M236"/>
      <w:bookmarkEnd w:id="28"/>
      <w:bookmarkEnd w:id="29"/>
      <w:bookmarkEnd w:id="31"/>
      <w:bookmarkEnd w:id="30"/>
    </w:p>
    <w:p w14:paraId="7F26838E" w14:textId="0CE2690C" w:rsidR="002E3332" w:rsidRPr="00150AC1" w:rsidRDefault="002E3332" w:rsidP="00150AC1">
      <w:pPr>
        <w:pStyle w:val="TLTLevel2"/>
      </w:pPr>
      <w:bookmarkStart w:id="32" w:name="_Ref306695480"/>
      <w:r w:rsidRPr="00150AC1">
        <w:t xml:space="preserve">The copyright in the Design Documents shall remain vested in the Contractor, but the Contractor grants to the Beneficiary an irrevocable royalty-free non-exclusive licence to use and to reproduce any or all of the Design Documents for any purpose connected with the </w:t>
      </w:r>
      <w:r w:rsidR="0029584F">
        <w:t>Service</w:t>
      </w:r>
      <w:r w:rsidRPr="00150AC1">
        <w:t xml:space="preserve"> and/or the Property including, but without limitation, the execution and completion of the </w:t>
      </w:r>
      <w:r w:rsidR="0029584F">
        <w:t>Service</w:t>
      </w:r>
      <w:r w:rsidRPr="00150AC1">
        <w:t xml:space="preserve"> and the maintenance, letting, occupation, management, sale, advertisement, extension, alteration, reinstatement and repair of the Property.</w:t>
      </w:r>
      <w:bookmarkEnd w:id="32"/>
      <w:r w:rsidRPr="00150AC1">
        <w:t xml:space="preserve">  </w:t>
      </w:r>
      <w:bookmarkStart w:id="33" w:name="_DV_M237"/>
      <w:bookmarkEnd w:id="33"/>
    </w:p>
    <w:p w14:paraId="0391E1B7" w14:textId="77777777" w:rsidR="002E3332" w:rsidRPr="00150AC1" w:rsidRDefault="002E3332" w:rsidP="00150AC1">
      <w:pPr>
        <w:pStyle w:val="TLTLevel2"/>
      </w:pPr>
      <w:r w:rsidRPr="00150AC1">
        <w:t xml:space="preserve">The licence referred to in clause </w:t>
      </w:r>
      <w:r w:rsidRPr="00150AC1">
        <w:fldChar w:fldCharType="begin"/>
      </w:r>
      <w:r w:rsidRPr="00150AC1">
        <w:instrText xml:space="preserve"> REF _Ref306695480 \r \h </w:instrText>
      </w:r>
      <w:r w:rsidR="00150AC1">
        <w:instrText xml:space="preserve"> \* MERGEFORMAT </w:instrText>
      </w:r>
      <w:r w:rsidRPr="00150AC1">
        <w:fldChar w:fldCharType="separate"/>
      </w:r>
      <w:r w:rsidR="002E2660">
        <w:t>3.1</w:t>
      </w:r>
      <w:r w:rsidRPr="00150AC1">
        <w:fldChar w:fldCharType="end"/>
      </w:r>
      <w:r w:rsidRPr="00150AC1">
        <w:t xml:space="preserve"> shall carry the right to grant sub-licences and shall be transferable to third parties and shall subsist notwithstanding the determination (for any reason) of the Contractor's employment under the Contract, provided always that the Contractor shall not be liable for the consequences of any use of the Design Documents for any purpose other than that for which it was prepared.</w:t>
      </w:r>
    </w:p>
    <w:p w14:paraId="0E8CD804" w14:textId="359C947F" w:rsidR="002E3332" w:rsidRPr="00150AC1" w:rsidRDefault="002E3332" w:rsidP="00150AC1">
      <w:pPr>
        <w:pStyle w:val="TLTLevel2"/>
      </w:pPr>
      <w:bookmarkStart w:id="34" w:name="_DV_M238"/>
      <w:bookmarkStart w:id="35" w:name="_Ref306695495"/>
      <w:bookmarkEnd w:id="34"/>
      <w:r w:rsidRPr="00150AC1">
        <w:t xml:space="preserve">Insofar as the Contractor is the author of the Design Documents and of the </w:t>
      </w:r>
      <w:r w:rsidR="0029584F">
        <w:t>Service</w:t>
      </w:r>
      <w:r w:rsidRPr="00150AC1">
        <w:t>, the Contractor waives any moral rights which it might otherwise be deemed to possess in respect of them.  The Contractor shall not exercise his moral rights against the Beneficiary and the Contractor agrees that the Beneficiary is entitled to make any reasonable changes or amendments to the design prepared by or on behalf of the Contractor.</w:t>
      </w:r>
      <w:bookmarkEnd w:id="35"/>
      <w:r w:rsidRPr="00150AC1">
        <w:t xml:space="preserve">  </w:t>
      </w:r>
    </w:p>
    <w:p w14:paraId="4C47BD36" w14:textId="4E4A3A87" w:rsidR="002E3332" w:rsidRPr="00150AC1" w:rsidRDefault="002E3332" w:rsidP="00150AC1">
      <w:pPr>
        <w:pStyle w:val="TLTLevel2"/>
      </w:pPr>
      <w:bookmarkStart w:id="36" w:name="_DV_M239"/>
      <w:bookmarkEnd w:id="36"/>
      <w:r w:rsidRPr="00150AC1">
        <w:t xml:space="preserve">The Contractor shall procure for the Beneficiary a waiver corresponding to that in clause </w:t>
      </w:r>
      <w:r w:rsidRPr="00150AC1">
        <w:fldChar w:fldCharType="begin"/>
      </w:r>
      <w:r w:rsidRPr="00150AC1">
        <w:instrText xml:space="preserve"> REF _Ref306695495 \r \h </w:instrText>
      </w:r>
      <w:r w:rsidR="00150AC1">
        <w:instrText xml:space="preserve"> \* MERGEFORMAT </w:instrText>
      </w:r>
      <w:r w:rsidRPr="00150AC1">
        <w:fldChar w:fldCharType="separate"/>
      </w:r>
      <w:r w:rsidR="002E2660">
        <w:t>3.3</w:t>
      </w:r>
      <w:r w:rsidRPr="00150AC1">
        <w:fldChar w:fldCharType="end"/>
      </w:r>
      <w:r w:rsidRPr="00150AC1">
        <w:t xml:space="preserve"> from any sub-contractor or consultant employed by the Contractor who is an author of any part of the Design Documents and of the </w:t>
      </w:r>
      <w:r w:rsidR="0029584F">
        <w:t>Service</w:t>
      </w:r>
      <w:r w:rsidRPr="00150AC1">
        <w:t xml:space="preserve"> in respect of them.</w:t>
      </w:r>
    </w:p>
    <w:p w14:paraId="77329D73" w14:textId="77777777" w:rsidR="002E3332" w:rsidRPr="00150AC1" w:rsidRDefault="002E3332" w:rsidP="00150AC1">
      <w:pPr>
        <w:pStyle w:val="TLTLevel2"/>
      </w:pPr>
      <w:r w:rsidRPr="00150AC1">
        <w:t>The Contractor shall indemnify the Beneficiary against any liability which the Beneficiary may incur by reason of the Contractor's infringing or being held to have infringed any copyright or other intellectual property rights of any person.</w:t>
      </w:r>
    </w:p>
    <w:p w14:paraId="6BCF4700" w14:textId="77777777" w:rsidR="002E3332" w:rsidRPr="00150AC1" w:rsidRDefault="002E3332" w:rsidP="00150AC1">
      <w:pPr>
        <w:pStyle w:val="TLTLevel2"/>
      </w:pPr>
      <w:bookmarkStart w:id="37" w:name="_DV_M240"/>
      <w:bookmarkStart w:id="38" w:name="_Ref385505470"/>
      <w:bookmarkEnd w:id="37"/>
      <w:r w:rsidRPr="00150AC1">
        <w:t>The Contractor shall within 28 days of the Beneficiary's request provide a complete set of copies of the Design Documents to the Beneficiary without charge.</w:t>
      </w:r>
      <w:bookmarkEnd w:id="38"/>
    </w:p>
    <w:p w14:paraId="09E3BF5E" w14:textId="77777777" w:rsidR="002E3332" w:rsidRDefault="002E3332" w:rsidP="00150AC1">
      <w:pPr>
        <w:pStyle w:val="TLTLevel1"/>
      </w:pPr>
      <w:bookmarkStart w:id="39" w:name="_Toc51140539"/>
      <w:bookmarkStart w:id="40" w:name="_Ref385501457"/>
      <w:bookmarkStart w:id="41" w:name="_Ref385501464"/>
      <w:bookmarkStart w:id="42" w:name="_Ref385505324"/>
      <w:bookmarkStart w:id="43" w:name="_Ref385505474"/>
      <w:bookmarkStart w:id="44" w:name="_Ref385505564"/>
      <w:bookmarkStart w:id="45" w:name="_Toc404256221"/>
      <w:bookmarkStart w:id="46" w:name="_Toc485895303"/>
      <w:r>
        <w:t>Assignment</w:t>
      </w:r>
      <w:bookmarkStart w:id="47" w:name="_DV_M244"/>
      <w:bookmarkEnd w:id="39"/>
      <w:bookmarkEnd w:id="40"/>
      <w:bookmarkEnd w:id="41"/>
      <w:bookmarkEnd w:id="42"/>
      <w:bookmarkEnd w:id="43"/>
      <w:bookmarkEnd w:id="44"/>
      <w:bookmarkEnd w:id="45"/>
      <w:bookmarkEnd w:id="47"/>
      <w:bookmarkEnd w:id="46"/>
    </w:p>
    <w:p w14:paraId="01313013" w14:textId="77777777" w:rsidR="002E3332" w:rsidRPr="00150AC1" w:rsidRDefault="002E3332" w:rsidP="00150AC1">
      <w:pPr>
        <w:pStyle w:val="TLTLevel2"/>
      </w:pPr>
      <w:r w:rsidRPr="00150AC1">
        <w:t xml:space="preserve">The Beneficiary may assign the benefit of this Deed and/or any rights arising under it on notice to the Contractor at any time without the Contractor's consent.  </w:t>
      </w:r>
    </w:p>
    <w:p w14:paraId="570E01D9" w14:textId="77777777" w:rsidR="002E3332" w:rsidRPr="00150AC1" w:rsidRDefault="002E3332" w:rsidP="00150AC1">
      <w:pPr>
        <w:pStyle w:val="TLTLevel2"/>
      </w:pPr>
      <w:bookmarkStart w:id="48" w:name="_DV_M245"/>
      <w:bookmarkEnd w:id="48"/>
      <w:r w:rsidRPr="00150AC1">
        <w:t>The Contractor shall not be entitled to contend that any person to whom this Deed is assigned is precluded from recovering any loss incurred by such assignee from any breach of this Deed (whenever occurring) by reason that such a person is an assignee and not a named Beneficiary under this Deed.</w:t>
      </w:r>
    </w:p>
    <w:p w14:paraId="4F69BD78" w14:textId="77777777" w:rsidR="002E3332" w:rsidRDefault="002E3332" w:rsidP="00150AC1">
      <w:pPr>
        <w:pStyle w:val="TLTLevel1"/>
      </w:pPr>
      <w:bookmarkStart w:id="49" w:name="_Toc51140540"/>
      <w:bookmarkStart w:id="50" w:name="_Toc45947289"/>
      <w:bookmarkStart w:id="51" w:name="_Ref306695572"/>
      <w:bookmarkStart w:id="52" w:name="_Toc404256222"/>
      <w:bookmarkStart w:id="53" w:name="_Toc485895304"/>
      <w:r>
        <w:t>Insurance</w:t>
      </w:r>
      <w:bookmarkStart w:id="54" w:name="_DV_M247"/>
      <w:bookmarkEnd w:id="49"/>
      <w:bookmarkEnd w:id="50"/>
      <w:bookmarkEnd w:id="51"/>
      <w:bookmarkEnd w:id="52"/>
      <w:bookmarkEnd w:id="54"/>
      <w:bookmarkEnd w:id="53"/>
    </w:p>
    <w:p w14:paraId="26968F85" w14:textId="6517FD08" w:rsidR="002E3332" w:rsidRPr="00150AC1" w:rsidRDefault="002E3332" w:rsidP="00150AC1">
      <w:pPr>
        <w:pStyle w:val="TLTLevel2"/>
      </w:pPr>
      <w:r w:rsidRPr="00150AC1">
        <w:t xml:space="preserve">The Contractor undertakes to the Beneficiary to maintain with reputable insurers carrying on business in the United Kingdom, from the date of this Deed and for a period expiring no earlier than </w:t>
      </w:r>
      <w:r w:rsidR="00581A55" w:rsidRPr="00581A55">
        <w:rPr>
          <w:highlight w:val="yellow"/>
        </w:rPr>
        <w:t>[6][</w:t>
      </w:r>
      <w:r w:rsidRPr="00581A55">
        <w:rPr>
          <w:highlight w:val="yellow"/>
        </w:rPr>
        <w:t>12</w:t>
      </w:r>
      <w:r w:rsidR="00581A55" w:rsidRPr="00581A55">
        <w:rPr>
          <w:highlight w:val="yellow"/>
        </w:rPr>
        <w:t>]</w:t>
      </w:r>
      <w:r w:rsidRPr="00150AC1">
        <w:t xml:space="preserve"> years after the date of Practical Completion and notwithstanding the determination for any reason of the Contractor's employment under the Contract, professional indemnity insurance, with a limit of indemnity of not less than </w:t>
      </w:r>
      <w:r w:rsidRPr="00150AC1">
        <w:rPr>
          <w:highlight w:val="yellow"/>
        </w:rPr>
        <w:t>£[</w:t>
      </w:r>
      <w:r w:rsidR="00E01EEF" w:rsidRPr="00150AC1">
        <w:rPr>
          <w:highlight w:val="yellow"/>
        </w:rPr>
        <w:t>●</w:t>
      </w:r>
      <w:r w:rsidR="00E01EEF" w:rsidRPr="00150AC1">
        <w:rPr>
          <w:highlight w:val="yellow"/>
        </w:rPr>
        <w:fldChar w:fldCharType="begin"/>
      </w:r>
      <w:r w:rsidR="00E01EEF" w:rsidRPr="00150AC1">
        <w:rPr>
          <w:highlight w:val="yellow"/>
        </w:rPr>
        <w:instrText xml:space="preserve">  </w:instrText>
      </w:r>
      <w:r w:rsidR="00E01EEF" w:rsidRPr="00150AC1">
        <w:rPr>
          <w:highlight w:val="yellow"/>
        </w:rPr>
        <w:fldChar w:fldCharType="end"/>
      </w:r>
      <w:r w:rsidR="00E01EEF" w:rsidRPr="00150AC1">
        <w:rPr>
          <w:highlight w:val="yellow"/>
        </w:rPr>
        <w:t>],000,000 ([●</w:t>
      </w:r>
      <w:r w:rsidR="00E01EEF" w:rsidRPr="00150AC1">
        <w:rPr>
          <w:highlight w:val="yellow"/>
        </w:rPr>
        <w:fldChar w:fldCharType="begin"/>
      </w:r>
      <w:r w:rsidR="00E01EEF" w:rsidRPr="00150AC1">
        <w:rPr>
          <w:highlight w:val="yellow"/>
        </w:rPr>
        <w:instrText xml:space="preserve">  </w:instrText>
      </w:r>
      <w:r w:rsidR="00E01EEF" w:rsidRPr="00150AC1">
        <w:rPr>
          <w:highlight w:val="yellow"/>
        </w:rPr>
        <w:fldChar w:fldCharType="end"/>
      </w:r>
      <w:r w:rsidRPr="00150AC1">
        <w:rPr>
          <w:highlight w:val="yellow"/>
        </w:rPr>
        <w:t>]</w:t>
      </w:r>
      <w:r w:rsidRPr="00150AC1">
        <w:t xml:space="preserve"> million pounds) in respect of each and every claim, provided always that such insurance continues to be available in the United Kingdom market upon reasonable terms and at commercially reasonable premium rates.</w:t>
      </w:r>
    </w:p>
    <w:p w14:paraId="790C9C82" w14:textId="77777777" w:rsidR="002E3332" w:rsidRPr="00150AC1" w:rsidRDefault="002E3332" w:rsidP="00150AC1">
      <w:pPr>
        <w:pStyle w:val="TLTLevel2"/>
      </w:pPr>
      <w:bookmarkStart w:id="55" w:name="_DV_M248"/>
      <w:bookmarkEnd w:id="55"/>
      <w:r w:rsidRPr="00150AC1">
        <w:lastRenderedPageBreak/>
        <w:t>As and when it is reasonably required to do so by the Beneficiary, the Contractor shall produce for inspection by the Beneficiary documentary evidence that such insurance is being properly maintained.</w:t>
      </w:r>
    </w:p>
    <w:p w14:paraId="73DD1418" w14:textId="77777777" w:rsidR="002E3332" w:rsidRPr="00150AC1" w:rsidRDefault="002E3332" w:rsidP="00150AC1">
      <w:pPr>
        <w:pStyle w:val="TLTLevel2"/>
      </w:pPr>
      <w:bookmarkStart w:id="56" w:name="_DV_M249"/>
      <w:bookmarkEnd w:id="56"/>
      <w:r w:rsidRPr="00150AC1">
        <w:t>The Contractor shall notify the Beneficiary immediately if such insurance ceases to be available upon reasonable terms and at commercially reasonable premium rates or if for any other reason the Contractor is unable to continue to maintain such insurance.</w:t>
      </w:r>
    </w:p>
    <w:p w14:paraId="0358DA14" w14:textId="77777777" w:rsidR="002E3332" w:rsidRPr="00150AC1" w:rsidRDefault="002E3332" w:rsidP="00150AC1">
      <w:pPr>
        <w:pStyle w:val="TLTLevel2"/>
      </w:pPr>
      <w:bookmarkStart w:id="57" w:name="_DV_M250"/>
      <w:bookmarkStart w:id="58" w:name="_Ref306695526"/>
      <w:bookmarkEnd w:id="57"/>
      <w:r w:rsidRPr="00150AC1">
        <w:t xml:space="preserve">The Contractor shall not compromise, settle or waive any claim which it may have under such insurance in respect of any professional liability which it may incur under this Deed without the prior written consent of the Beneficiary provided that nothing in this clause </w:t>
      </w:r>
      <w:r w:rsidRPr="00150AC1">
        <w:fldChar w:fldCharType="begin"/>
      </w:r>
      <w:r w:rsidRPr="00150AC1">
        <w:instrText xml:space="preserve"> REF _Ref306695526 \r \h </w:instrText>
      </w:r>
      <w:r w:rsidR="00150AC1">
        <w:instrText xml:space="preserve"> \* MERGEFORMAT </w:instrText>
      </w:r>
      <w:r w:rsidRPr="00150AC1">
        <w:fldChar w:fldCharType="separate"/>
      </w:r>
      <w:r w:rsidR="002E2660">
        <w:t>5.4</w:t>
      </w:r>
      <w:r w:rsidRPr="00150AC1">
        <w:fldChar w:fldCharType="end"/>
      </w:r>
      <w:r w:rsidRPr="00150AC1">
        <w:t xml:space="preserve"> shall preclude the Contractor's insurers from taking over (in the name of the Contractor) the defence of any claim made by the Beneficiary under this Deed and (in that capacity) from conducting and settling it as they see fit.</w:t>
      </w:r>
      <w:bookmarkEnd w:id="58"/>
    </w:p>
    <w:p w14:paraId="23576633" w14:textId="77777777" w:rsidR="002E3332" w:rsidRDefault="002E3332" w:rsidP="00150AC1">
      <w:pPr>
        <w:pStyle w:val="TLTLevel1"/>
      </w:pPr>
      <w:bookmarkStart w:id="59" w:name="_DV_M251"/>
      <w:bookmarkStart w:id="60" w:name="_Toc51140541"/>
      <w:bookmarkStart w:id="61" w:name="_Toc404256223"/>
      <w:bookmarkStart w:id="62" w:name="_Toc485895305"/>
      <w:bookmarkEnd w:id="59"/>
      <w:r>
        <w:t>Other remedies</w:t>
      </w:r>
      <w:bookmarkStart w:id="63" w:name="_DV_M252"/>
      <w:bookmarkEnd w:id="60"/>
      <w:bookmarkEnd w:id="61"/>
      <w:bookmarkEnd w:id="63"/>
      <w:bookmarkEnd w:id="62"/>
    </w:p>
    <w:p w14:paraId="6AF86E65" w14:textId="77777777" w:rsidR="002E3332" w:rsidRPr="00150AC1" w:rsidRDefault="002E3332" w:rsidP="00150AC1">
      <w:pPr>
        <w:pStyle w:val="TLTLevel2"/>
      </w:pPr>
      <w:r w:rsidRPr="00150AC1">
        <w:t xml:space="preserve">Nothing in this Deed shall in any way limit or affect any other rights or remedies (whether under any contract, at law, in equity or otherwise) which the Beneficiary would have against the Contractor in the absence of this Deed.  </w:t>
      </w:r>
    </w:p>
    <w:p w14:paraId="57B00E8D" w14:textId="77777777" w:rsidR="002E3332" w:rsidRPr="00150AC1" w:rsidRDefault="002E3332" w:rsidP="00150AC1">
      <w:pPr>
        <w:pStyle w:val="TLTLevel2"/>
      </w:pPr>
      <w:bookmarkStart w:id="64" w:name="_DV_M253"/>
      <w:bookmarkEnd w:id="64"/>
      <w:r w:rsidRPr="00150AC1">
        <w:t>The liability of the Contractor under this Deed shall not be released, diminished or in any other way affected by:</w:t>
      </w:r>
      <w:bookmarkStart w:id="65" w:name="_DV_M254"/>
      <w:bookmarkEnd w:id="65"/>
    </w:p>
    <w:p w14:paraId="182B2CCA" w14:textId="696447DC" w:rsidR="002E3332" w:rsidRPr="00150AC1" w:rsidRDefault="002E3332" w:rsidP="00150AC1">
      <w:pPr>
        <w:pStyle w:val="TLTLevel3"/>
      </w:pPr>
      <w:r w:rsidRPr="00150AC1">
        <w:t xml:space="preserve">the appointment by the Beneficiary of any person to survey the Property or to monitor the carrying out of the </w:t>
      </w:r>
      <w:r w:rsidR="0029584F">
        <w:t>Service</w:t>
      </w:r>
      <w:r w:rsidRPr="00150AC1">
        <w:t xml:space="preserve"> or to inspect any documents relating to them on behalf of the Beneficiary or the failure to appoint such a person;</w:t>
      </w:r>
    </w:p>
    <w:p w14:paraId="4B61F4A2" w14:textId="77777777" w:rsidR="002E3332" w:rsidRPr="00150AC1" w:rsidRDefault="002E3332" w:rsidP="00150AC1">
      <w:pPr>
        <w:pStyle w:val="TLTLevel3"/>
      </w:pPr>
      <w:bookmarkStart w:id="66" w:name="_DV_M255"/>
      <w:bookmarkEnd w:id="66"/>
      <w:r w:rsidRPr="00150AC1">
        <w:t>any approval or consent given or withheld or purported to be given or withheld by or on behalf of the Beneficiary; or</w:t>
      </w:r>
    </w:p>
    <w:p w14:paraId="07F2CDFC" w14:textId="77777777" w:rsidR="002E3332" w:rsidRPr="00150AC1" w:rsidRDefault="002E3332" w:rsidP="00150AC1">
      <w:pPr>
        <w:pStyle w:val="TLTLevel3"/>
      </w:pPr>
      <w:bookmarkStart w:id="67" w:name="_DV_M256"/>
      <w:bookmarkEnd w:id="67"/>
      <w:r w:rsidRPr="00150AC1">
        <w:t>any other independent inquiry into any relevant matter which the Beneficiary may make or fail to make.</w:t>
      </w:r>
    </w:p>
    <w:p w14:paraId="08D4FBF1" w14:textId="77777777" w:rsidR="002E3332" w:rsidRDefault="002E3332" w:rsidP="00150AC1">
      <w:pPr>
        <w:pStyle w:val="TLTLevel1"/>
      </w:pPr>
      <w:bookmarkStart w:id="68" w:name="_DV_M257"/>
      <w:bookmarkStart w:id="69" w:name="_Toc51140542"/>
      <w:bookmarkStart w:id="70" w:name="_Toc404256224"/>
      <w:bookmarkStart w:id="71" w:name="_Toc485895306"/>
      <w:bookmarkEnd w:id="68"/>
      <w:r>
        <w:t>Limitation</w:t>
      </w:r>
      <w:bookmarkEnd w:id="69"/>
      <w:bookmarkEnd w:id="70"/>
      <w:bookmarkEnd w:id="71"/>
    </w:p>
    <w:p w14:paraId="6DD1F349" w14:textId="0B181E34" w:rsidR="002E3332" w:rsidRDefault="002E3332" w:rsidP="00E8530D">
      <w:pPr>
        <w:pStyle w:val="TLTBodyText1"/>
      </w:pPr>
      <w:bookmarkStart w:id="72" w:name="_DV_M258"/>
      <w:bookmarkEnd w:id="72"/>
      <w:r>
        <w:t xml:space="preserve">No action or proceedings for any breach of this Deed shall be commenced against the Contractor after the expiry of </w:t>
      </w:r>
      <w:r w:rsidR="00581A55" w:rsidRPr="00581A55">
        <w:rPr>
          <w:highlight w:val="yellow"/>
        </w:rPr>
        <w:t>[6][</w:t>
      </w:r>
      <w:r w:rsidRPr="00581A55">
        <w:rPr>
          <w:highlight w:val="yellow"/>
        </w:rPr>
        <w:t>12</w:t>
      </w:r>
      <w:r w:rsidR="00581A55" w:rsidRPr="00581A55">
        <w:rPr>
          <w:highlight w:val="yellow"/>
        </w:rPr>
        <w:t>]</w:t>
      </w:r>
      <w:r>
        <w:t xml:space="preserve"> years following Practical Completion of the </w:t>
      </w:r>
      <w:r w:rsidR="0029584F">
        <w:t>Service</w:t>
      </w:r>
      <w:r>
        <w:t>.</w:t>
      </w:r>
    </w:p>
    <w:p w14:paraId="2A6F3434" w14:textId="77777777" w:rsidR="002E3332" w:rsidRDefault="002E3332" w:rsidP="00150AC1">
      <w:pPr>
        <w:pStyle w:val="TLTLevel1"/>
      </w:pPr>
      <w:bookmarkStart w:id="73" w:name="_DV_M259"/>
      <w:bookmarkStart w:id="74" w:name="_Toc51140543"/>
      <w:bookmarkStart w:id="75" w:name="_Toc404256225"/>
      <w:bookmarkStart w:id="76" w:name="_Toc485895307"/>
      <w:bookmarkEnd w:id="73"/>
      <w:r>
        <w:t>Notices</w:t>
      </w:r>
      <w:bookmarkEnd w:id="74"/>
      <w:bookmarkEnd w:id="75"/>
      <w:bookmarkEnd w:id="76"/>
    </w:p>
    <w:p w14:paraId="07326BF6" w14:textId="77777777" w:rsidR="002E3332" w:rsidRPr="00150AC1" w:rsidRDefault="002E3332" w:rsidP="00150AC1">
      <w:pPr>
        <w:pStyle w:val="TLTLevel2"/>
      </w:pPr>
      <w:bookmarkStart w:id="77" w:name="_DV_M260"/>
      <w:bookmarkStart w:id="78" w:name="_Toc51140544"/>
      <w:bookmarkEnd w:id="77"/>
      <w:r w:rsidRPr="00150AC1">
        <w:t xml:space="preserve">Any notice or consent required or permitted under this Deed shall be in writing and shall be sent by first class post, hand delivery or fax. There shall be no right to serve notices or consents by email. </w:t>
      </w:r>
    </w:p>
    <w:p w14:paraId="34647145" w14:textId="77777777" w:rsidR="002E3332" w:rsidRPr="00150AC1" w:rsidRDefault="002E3332" w:rsidP="00150AC1">
      <w:pPr>
        <w:pStyle w:val="TLTLevel2"/>
      </w:pPr>
      <w:bookmarkStart w:id="79" w:name="_DV_M261"/>
      <w:bookmarkEnd w:id="79"/>
      <w:r w:rsidRPr="00150AC1">
        <w:t>Any such notice, consent or other document shall be deemed to have been duly received:</w:t>
      </w:r>
    </w:p>
    <w:p w14:paraId="0C5A20B0" w14:textId="77777777" w:rsidR="002E3332" w:rsidRPr="00150AC1" w:rsidRDefault="002E3332" w:rsidP="00150AC1">
      <w:pPr>
        <w:pStyle w:val="TLTLevel3"/>
      </w:pPr>
      <w:bookmarkStart w:id="80" w:name="_DV_M262"/>
      <w:bookmarkEnd w:id="80"/>
      <w:r w:rsidRPr="00150AC1">
        <w:t>if despatched by first class post - 48 hours from the time of posting to the relevant party; or</w:t>
      </w:r>
    </w:p>
    <w:p w14:paraId="78A4B163" w14:textId="77777777" w:rsidR="002E3332" w:rsidRPr="00150AC1" w:rsidRDefault="002E3332" w:rsidP="00150AC1">
      <w:pPr>
        <w:pStyle w:val="TLTLevel3"/>
      </w:pPr>
      <w:bookmarkStart w:id="81" w:name="_DV_M263"/>
      <w:bookmarkEnd w:id="81"/>
      <w:r w:rsidRPr="00150AC1">
        <w:t>if despatched by hand delivery - at the time of actual delivery; or</w:t>
      </w:r>
    </w:p>
    <w:p w14:paraId="61361EAB" w14:textId="77777777" w:rsidR="002E3332" w:rsidRPr="00150AC1" w:rsidRDefault="002E3332" w:rsidP="00150AC1">
      <w:pPr>
        <w:pStyle w:val="TLTLevel3"/>
      </w:pPr>
      <w:bookmarkStart w:id="82" w:name="_DV_M264"/>
      <w:bookmarkEnd w:id="82"/>
      <w:r w:rsidRPr="00150AC1">
        <w:t>if despatched by fax - 24 hours after the time of the despatch.</w:t>
      </w:r>
    </w:p>
    <w:p w14:paraId="74438220" w14:textId="77777777" w:rsidR="002E3332" w:rsidRPr="00150AC1" w:rsidRDefault="002E3332" w:rsidP="00150AC1">
      <w:pPr>
        <w:pStyle w:val="TLTLevel2"/>
      </w:pPr>
      <w:bookmarkStart w:id="83" w:name="_DV_M265"/>
      <w:bookmarkStart w:id="84" w:name="_Ref27281635"/>
      <w:bookmarkEnd w:id="83"/>
      <w:r w:rsidRPr="00150AC1">
        <w:t xml:space="preserve">In proving service by post it will be sufficient (unless any relevant part of the postal service is affected by industrial action) to prove that the envelope containing the notice was duly stamped addressed and posted to the addresses given for a party in this Deed or such other addresses subsequently notified in writing as being the registered office or principal address of business of the relevant party. </w:t>
      </w:r>
      <w:bookmarkStart w:id="85" w:name="_DV_M266"/>
      <w:bookmarkEnd w:id="85"/>
      <w:r w:rsidRPr="00150AC1">
        <w:t xml:space="preserve"> In proving service by fax it </w:t>
      </w:r>
      <w:r w:rsidRPr="00150AC1">
        <w:lastRenderedPageBreak/>
        <w:t>shall be sufficient to prove that it was properly addressed and dispatched to the numbers as notified in writing by the relevant party to other parties.</w:t>
      </w:r>
      <w:bookmarkEnd w:id="84"/>
    </w:p>
    <w:p w14:paraId="5CE3F711" w14:textId="77777777" w:rsidR="002E3332" w:rsidRPr="00150AC1" w:rsidRDefault="002E3332" w:rsidP="00150AC1">
      <w:pPr>
        <w:pStyle w:val="TLTLevel2"/>
      </w:pPr>
      <w:bookmarkStart w:id="86" w:name="_DV_M267"/>
      <w:bookmarkEnd w:id="86"/>
      <w:r w:rsidRPr="00150AC1">
        <w:t>A party shall not attempt to prevent or delay the service on it of a notice under this Deed.</w:t>
      </w:r>
    </w:p>
    <w:p w14:paraId="308A212A" w14:textId="77777777" w:rsidR="002E3332" w:rsidRDefault="002E3332" w:rsidP="00150AC1">
      <w:pPr>
        <w:pStyle w:val="TLTLevel1"/>
      </w:pPr>
      <w:bookmarkStart w:id="87" w:name="_DV_M268"/>
      <w:bookmarkStart w:id="88" w:name="_Toc404256226"/>
      <w:bookmarkStart w:id="89" w:name="_Toc485895308"/>
      <w:bookmarkEnd w:id="87"/>
      <w:r>
        <w:t>Governing law and disputes</w:t>
      </w:r>
      <w:bookmarkEnd w:id="78"/>
      <w:bookmarkEnd w:id="88"/>
      <w:bookmarkEnd w:id="89"/>
    </w:p>
    <w:p w14:paraId="3E2727DE" w14:textId="77777777" w:rsidR="002E3332" w:rsidRDefault="002E3332" w:rsidP="00E8530D">
      <w:pPr>
        <w:pStyle w:val="TLTBodyText1"/>
      </w:pPr>
      <w:bookmarkStart w:id="90" w:name="_DV_M269"/>
      <w:bookmarkEnd w:id="90"/>
      <w:r>
        <w:t xml:space="preserve">The application and interpretation of this Deed shall in all respects be governed by the laws of </w:t>
      </w:r>
      <w:smartTag w:uri="urn:schemas-microsoft-com:office:smarttags" w:element="country-region">
        <w:r>
          <w:t>England</w:t>
        </w:r>
      </w:smartTag>
      <w:r>
        <w:t xml:space="preserve"> and any dispute or difference arising under this Deed shall be subject to the jurisdiction of the courts of </w:t>
      </w:r>
      <w:smartTag w:uri="urn:schemas-microsoft-com:office:smarttags" w:element="place">
        <w:smartTag w:uri="urn:schemas-microsoft-com:office:smarttags" w:element="country-region">
          <w:r>
            <w:t>England</w:t>
          </w:r>
        </w:smartTag>
      </w:smartTag>
      <w:r>
        <w:t>.</w:t>
      </w:r>
    </w:p>
    <w:p w14:paraId="7F3140CB" w14:textId="77777777" w:rsidR="002E3332" w:rsidRDefault="002E3332" w:rsidP="00150AC1">
      <w:pPr>
        <w:pStyle w:val="TLTLevel1"/>
      </w:pPr>
      <w:bookmarkStart w:id="91" w:name="_DV_M270"/>
      <w:bookmarkStart w:id="92" w:name="_Toc51140545"/>
      <w:bookmarkStart w:id="93" w:name="_Toc404256227"/>
      <w:bookmarkStart w:id="94" w:name="_Toc485895309"/>
      <w:bookmarkEnd w:id="91"/>
      <w:r>
        <w:t>Third Party Rights</w:t>
      </w:r>
      <w:bookmarkEnd w:id="92"/>
      <w:bookmarkEnd w:id="93"/>
      <w:bookmarkEnd w:id="94"/>
    </w:p>
    <w:p w14:paraId="1F8FA116" w14:textId="77777777" w:rsidR="002E3332" w:rsidRPr="00150AC1" w:rsidRDefault="002E3332" w:rsidP="001E7B70">
      <w:pPr>
        <w:pStyle w:val="TLTLevel2"/>
      </w:pPr>
      <w:bookmarkStart w:id="95" w:name="_DV_M271"/>
      <w:bookmarkEnd w:id="95"/>
      <w:r w:rsidRPr="00150AC1">
        <w:t>Unless the right of enforcement is expressly granted, it is not intended that a third party should have the right to enforce a provision of this Deed.</w:t>
      </w:r>
    </w:p>
    <w:p w14:paraId="64238DB3" w14:textId="77777777" w:rsidR="002E3332" w:rsidRPr="00150AC1" w:rsidRDefault="002E3332" w:rsidP="001E7B70">
      <w:pPr>
        <w:pStyle w:val="TLTLevel2"/>
      </w:pPr>
      <w:bookmarkStart w:id="96" w:name="_DV_M272"/>
      <w:bookmarkEnd w:id="96"/>
      <w:r w:rsidRPr="00150AC1">
        <w:t>The parties may rescind or vary this Deed without the consent of a third party to whom an express right to enforce any of its terms has been provided.</w:t>
      </w:r>
    </w:p>
    <w:p w14:paraId="42FFFB85" w14:textId="77777777" w:rsidR="006048B3" w:rsidRDefault="006048B3" w:rsidP="006048B3">
      <w:pPr>
        <w:pStyle w:val="TLTBodyText"/>
      </w:pPr>
      <w:r w:rsidRPr="006E28BE">
        <w:rPr>
          <w:rStyle w:val="TLTBodyTextBoldChar"/>
        </w:rPr>
        <w:t xml:space="preserve">In witness </w:t>
      </w:r>
      <w:r>
        <w:t xml:space="preserve">this deed has been executed and delivered on the date appearing at the top of page </w:t>
      </w:r>
    </w:p>
    <w:p w14:paraId="716101F1" w14:textId="77777777" w:rsidR="00A93E00" w:rsidRDefault="00A93E00" w:rsidP="006048B3">
      <w:pPr>
        <w:pStyle w:val="TLTBodyText"/>
      </w:pPr>
    </w:p>
    <w:p w14:paraId="31947895" w14:textId="77777777" w:rsidR="00A93E00" w:rsidRPr="00A93E00" w:rsidRDefault="00A93E00" w:rsidP="00A93E00">
      <w:pPr>
        <w:pStyle w:val="TLTBodyText"/>
        <w:sectPr w:rsidR="00A93E00" w:rsidRPr="00A93E00" w:rsidSect="009A48C9">
          <w:headerReference w:type="default" r:id="rId19"/>
          <w:footerReference w:type="first" r:id="rId20"/>
          <w:pgSz w:w="11906" w:h="16838" w:code="9"/>
          <w:pgMar w:top="1440" w:right="1588" w:bottom="1440" w:left="1843" w:header="567" w:footer="431" w:gutter="0"/>
          <w:cols w:space="708"/>
          <w:titlePg/>
          <w:docGrid w:linePitch="360"/>
        </w:sectPr>
      </w:pPr>
    </w:p>
    <w:p w14:paraId="27E2B38A" w14:textId="5418A4F2" w:rsidR="006E28BE" w:rsidRDefault="006E28BE" w:rsidP="006E28BE">
      <w:pPr>
        <w:pStyle w:val="TLTBodyText"/>
      </w:pPr>
      <w:r>
        <w:lastRenderedPageBreak/>
        <w:t xml:space="preserve">Signature page to the </w:t>
      </w:r>
      <w:bookmarkStart w:id="97" w:name="bmkDeedNameSig"/>
      <w:r w:rsidR="002E3332">
        <w:t>Deed of Warranty</w:t>
      </w:r>
      <w:bookmarkEnd w:id="97"/>
      <w:r>
        <w:t xml:space="preserve"> between</w:t>
      </w:r>
      <w:bookmarkStart w:id="98" w:name="bmkPartiesSig"/>
      <w:bookmarkEnd w:id="98"/>
      <w:r w:rsidR="001B7403">
        <w:t xml:space="preserve"> [</w:t>
      </w:r>
      <w:r w:rsidR="001B7403" w:rsidRPr="006048B3">
        <w:t>●</w:t>
      </w:r>
      <w:r w:rsidR="001B7403">
        <w:rPr>
          <w:b/>
        </w:rPr>
        <w:fldChar w:fldCharType="begin"/>
      </w:r>
      <w:r w:rsidR="001B7403">
        <w:rPr>
          <w:b/>
        </w:rPr>
        <w:instrText xml:space="preserve">  </w:instrText>
      </w:r>
      <w:r w:rsidR="001B7403">
        <w:rPr>
          <w:b/>
        </w:rPr>
        <w:fldChar w:fldCharType="end"/>
      </w:r>
      <w:r w:rsidR="001B7403">
        <w:t>Contractor], [</w:t>
      </w:r>
      <w:r w:rsidR="001B7403">
        <w:rPr>
          <w:rFonts w:cs="Arial"/>
        </w:rPr>
        <w:t>●</w:t>
      </w:r>
      <w:r w:rsidR="001B7403">
        <w:fldChar w:fldCharType="begin"/>
      </w:r>
      <w:r w:rsidR="001B7403">
        <w:instrText xml:space="preserve">  </w:instrText>
      </w:r>
      <w:r w:rsidR="001B7403">
        <w:fldChar w:fldCharType="end"/>
      </w:r>
      <w:r w:rsidR="001B7403">
        <w:t>Beneficiary] and [</w:t>
      </w:r>
      <w:r w:rsidR="001B7403">
        <w:rPr>
          <w:rFonts w:cs="Arial"/>
        </w:rPr>
        <w:t>●</w:t>
      </w:r>
      <w:r w:rsidR="001B7403">
        <w:fldChar w:fldCharType="begin"/>
      </w:r>
      <w:r w:rsidR="001B7403">
        <w:instrText xml:space="preserve">  </w:instrText>
      </w:r>
      <w:r w:rsidR="001B7403">
        <w:fldChar w:fldCharType="end"/>
      </w:r>
      <w:r w:rsidR="00824E1B">
        <w:t>Client</w:t>
      </w:r>
      <w:r w:rsidR="001B7403">
        <w:t>]</w:t>
      </w:r>
      <w:r>
        <w:t>.</w:t>
      </w:r>
    </w:p>
    <w:tbl>
      <w:tblPr>
        <w:tblW w:w="0" w:type="auto"/>
        <w:tblLook w:val="01E0" w:firstRow="1" w:lastRow="1" w:firstColumn="1" w:lastColumn="1" w:noHBand="0" w:noVBand="0"/>
      </w:tblPr>
      <w:tblGrid>
        <w:gridCol w:w="4331"/>
        <w:gridCol w:w="4332"/>
      </w:tblGrid>
      <w:tr w:rsidR="006E28BE" w14:paraId="4CA5B320" w14:textId="77777777" w:rsidTr="003D5AFA">
        <w:tc>
          <w:tcPr>
            <w:tcW w:w="4331" w:type="dxa"/>
            <w:shd w:val="clear" w:color="auto" w:fill="auto"/>
          </w:tcPr>
          <w:p w14:paraId="3F0E6C95" w14:textId="77777777" w:rsidR="006E28BE" w:rsidRDefault="00485B79" w:rsidP="003D5AFA">
            <w:pPr>
              <w:pStyle w:val="TLTBodyText"/>
              <w:tabs>
                <w:tab w:val="left" w:pos="3945"/>
              </w:tabs>
            </w:pPr>
            <w:r w:rsidRPr="003C0D7E">
              <w:rPr>
                <w:rStyle w:val="TLTBodyTextBoldChar"/>
              </w:rPr>
              <w:t>Executed</w:t>
            </w:r>
            <w:r w:rsidR="006E28BE" w:rsidRPr="003C0D7E">
              <w:rPr>
                <w:rStyle w:val="TLTBodyTextBoldChar"/>
              </w:rPr>
              <w:t xml:space="preserve"> as a deed</w:t>
            </w:r>
            <w:r w:rsidR="006E28BE">
              <w:t xml:space="preserve"> by </w:t>
            </w:r>
            <w:r w:rsidR="006E28BE" w:rsidRPr="00862CCB">
              <w:rPr>
                <w:rStyle w:val="TLTBodyTextBoldChar"/>
              </w:rPr>
              <w:t>[</w:t>
            </w:r>
            <w:r w:rsidR="00AC2FBC" w:rsidRPr="00862CCB">
              <w:rPr>
                <w:rStyle w:val="TLTBodyTextBoldChar"/>
              </w:rPr>
              <w:fldChar w:fldCharType="begin"/>
            </w:r>
            <w:r w:rsidR="00AC2FBC" w:rsidRPr="00862CCB">
              <w:rPr>
                <w:rStyle w:val="TLTBodyTextBoldChar"/>
              </w:rPr>
              <w:instrText xml:space="preserve">  </w:instrText>
            </w:r>
            <w:r w:rsidR="00AC2FBC" w:rsidRPr="00862CCB">
              <w:rPr>
                <w:rStyle w:val="TLTBodyTextBoldChar"/>
              </w:rPr>
              <w:fldChar w:fldCharType="end"/>
            </w:r>
            <w:r w:rsidR="006E28BE" w:rsidRPr="00862CCB">
              <w:rPr>
                <w:rStyle w:val="TLTBodyTextBoldChar"/>
              </w:rPr>
              <w:t>●</w:t>
            </w:r>
            <w:r w:rsidR="001B7403">
              <w:rPr>
                <w:rStyle w:val="TLTBodyTextBoldChar"/>
              </w:rPr>
              <w:fldChar w:fldCharType="begin"/>
            </w:r>
            <w:r w:rsidR="001B7403">
              <w:rPr>
                <w:rStyle w:val="TLTBodyTextBoldChar"/>
              </w:rPr>
              <w:instrText xml:space="preserve">  </w:instrText>
            </w:r>
            <w:r w:rsidR="001B7403">
              <w:rPr>
                <w:rStyle w:val="TLTBodyTextBoldChar"/>
              </w:rPr>
              <w:fldChar w:fldCharType="end"/>
            </w:r>
            <w:r w:rsidR="006E28BE" w:rsidRPr="00862CCB">
              <w:rPr>
                <w:rStyle w:val="TLTBodyTextBoldChar"/>
              </w:rPr>
              <w:t>]</w:t>
            </w:r>
            <w:r w:rsidR="001E20E8">
              <w:tab/>
              <w:t>)</w:t>
            </w:r>
            <w:r w:rsidR="001E20E8">
              <w:br/>
              <w:t xml:space="preserve">acting by </w:t>
            </w:r>
            <w:r w:rsidR="001E20E8" w:rsidRPr="00862CCB">
              <w:rPr>
                <w:rStyle w:val="TLTBodyTextBoldChar"/>
              </w:rPr>
              <w:t>[</w:t>
            </w:r>
            <w:r w:rsidR="00AC2FBC" w:rsidRPr="00862CCB">
              <w:rPr>
                <w:rStyle w:val="TLTBodyTextBoldChar"/>
              </w:rPr>
              <w:fldChar w:fldCharType="begin"/>
            </w:r>
            <w:r w:rsidR="00AC2FBC" w:rsidRPr="00862CCB">
              <w:rPr>
                <w:rStyle w:val="TLTBodyTextBoldChar"/>
              </w:rPr>
              <w:instrText xml:space="preserve">  </w:instrText>
            </w:r>
            <w:r w:rsidR="00AC2FBC" w:rsidRPr="00862CCB">
              <w:rPr>
                <w:rStyle w:val="TLTBodyTextBoldChar"/>
              </w:rPr>
              <w:fldChar w:fldCharType="end"/>
            </w:r>
            <w:r w:rsidR="001E20E8" w:rsidRPr="00862CCB">
              <w:rPr>
                <w:rStyle w:val="TLTBodyTextBoldChar"/>
              </w:rPr>
              <w:t>●</w:t>
            </w:r>
            <w:r w:rsidR="001B7403">
              <w:rPr>
                <w:rStyle w:val="TLTBodyTextBoldChar"/>
              </w:rPr>
              <w:fldChar w:fldCharType="begin"/>
            </w:r>
            <w:r w:rsidR="001B7403">
              <w:rPr>
                <w:rStyle w:val="TLTBodyTextBoldChar"/>
              </w:rPr>
              <w:instrText xml:space="preserve">  </w:instrText>
            </w:r>
            <w:r w:rsidR="001B7403">
              <w:rPr>
                <w:rStyle w:val="TLTBodyTextBoldChar"/>
              </w:rPr>
              <w:fldChar w:fldCharType="end"/>
            </w:r>
            <w:r w:rsidR="001E20E8" w:rsidRPr="00862CCB">
              <w:rPr>
                <w:rStyle w:val="TLTBodyTextBoldChar"/>
              </w:rPr>
              <w:t>]</w:t>
            </w:r>
            <w:r w:rsidR="001E20E8">
              <w:t xml:space="preserve"> </w:t>
            </w:r>
            <w:r w:rsidR="00D844BF">
              <w:t>,</w:t>
            </w:r>
            <w:r w:rsidR="001E20E8">
              <w:t>a director</w:t>
            </w:r>
            <w:r w:rsidR="00D844BF">
              <w:t>,</w:t>
            </w:r>
            <w:r w:rsidR="001E20E8">
              <w:tab/>
              <w:t>)</w:t>
            </w:r>
            <w:r w:rsidR="001E20E8">
              <w:br/>
              <w:t>in the presence of</w:t>
            </w:r>
            <w:r w:rsidR="001E20E8">
              <w:tab/>
              <w:t>)</w:t>
            </w:r>
          </w:p>
          <w:p w14:paraId="2768537E" w14:textId="77777777" w:rsidR="001E20E8" w:rsidRDefault="001E20E8" w:rsidP="001E20E8">
            <w:pPr>
              <w:pStyle w:val="TLTExecution"/>
            </w:pPr>
            <w:r>
              <w:t>Witness signature</w:t>
            </w:r>
          </w:p>
          <w:p w14:paraId="6857C790" w14:textId="77777777" w:rsidR="001E20E8" w:rsidRDefault="001E20E8" w:rsidP="001E20E8">
            <w:pPr>
              <w:pStyle w:val="TLTExecution"/>
            </w:pPr>
            <w:r>
              <w:t>Witness name</w:t>
            </w:r>
          </w:p>
          <w:p w14:paraId="0A8FC166" w14:textId="77777777" w:rsidR="001E20E8" w:rsidRDefault="001E20E8" w:rsidP="001E20E8">
            <w:pPr>
              <w:pStyle w:val="TLTExecution"/>
            </w:pPr>
            <w:r>
              <w:t>Witness address</w:t>
            </w:r>
          </w:p>
          <w:p w14:paraId="47FB109D" w14:textId="77777777" w:rsidR="001E20E8" w:rsidRDefault="001E20E8" w:rsidP="001E20E8">
            <w:pPr>
              <w:pStyle w:val="TLTExecution"/>
            </w:pPr>
          </w:p>
          <w:p w14:paraId="05B93779" w14:textId="77777777" w:rsidR="001E20E8" w:rsidRPr="006E28BE" w:rsidRDefault="001E20E8" w:rsidP="001E20E8">
            <w:pPr>
              <w:pStyle w:val="TLTExecution"/>
            </w:pPr>
            <w:r>
              <w:t>Witness occupation</w:t>
            </w:r>
          </w:p>
        </w:tc>
        <w:tc>
          <w:tcPr>
            <w:tcW w:w="4332" w:type="dxa"/>
            <w:shd w:val="clear" w:color="auto" w:fill="auto"/>
          </w:tcPr>
          <w:p w14:paraId="2D91C7AB" w14:textId="77777777" w:rsidR="006E28BE" w:rsidRDefault="006E28BE" w:rsidP="006E28BE">
            <w:pPr>
              <w:pStyle w:val="TLTBodyText"/>
            </w:pPr>
          </w:p>
        </w:tc>
      </w:tr>
    </w:tbl>
    <w:p w14:paraId="0BD5C1D2" w14:textId="77777777" w:rsidR="006E28BE" w:rsidRDefault="006E28BE" w:rsidP="006E28BE">
      <w:pPr>
        <w:pStyle w:val="TLTBodyText"/>
      </w:pPr>
    </w:p>
    <w:tbl>
      <w:tblPr>
        <w:tblW w:w="0" w:type="auto"/>
        <w:tblLook w:val="01E0" w:firstRow="1" w:lastRow="1" w:firstColumn="1" w:lastColumn="1" w:noHBand="0" w:noVBand="0"/>
      </w:tblPr>
      <w:tblGrid>
        <w:gridCol w:w="4331"/>
        <w:gridCol w:w="4332"/>
      </w:tblGrid>
      <w:tr w:rsidR="001B7403" w14:paraId="26BB77A6" w14:textId="77777777" w:rsidTr="00507BBA">
        <w:tc>
          <w:tcPr>
            <w:tcW w:w="4331" w:type="dxa"/>
            <w:shd w:val="clear" w:color="auto" w:fill="auto"/>
          </w:tcPr>
          <w:p w14:paraId="22795E0C" w14:textId="77777777" w:rsidR="001B7403" w:rsidRDefault="001B7403" w:rsidP="00507BBA">
            <w:pPr>
              <w:pStyle w:val="TLTBodyText"/>
              <w:tabs>
                <w:tab w:val="left" w:pos="3945"/>
              </w:tabs>
            </w:pPr>
            <w:r w:rsidRPr="003C0D7E">
              <w:rPr>
                <w:rStyle w:val="TLTBodyTextBoldChar"/>
              </w:rPr>
              <w:t>Executed as a deed</w:t>
            </w:r>
            <w:r>
              <w:t xml:space="preserve"> by </w:t>
            </w:r>
            <w:r w:rsidRPr="00862CCB">
              <w:rPr>
                <w:rStyle w:val="TLTBodyTextBoldChar"/>
              </w:rPr>
              <w:t>[</w:t>
            </w:r>
            <w:r w:rsidRPr="00862CCB">
              <w:rPr>
                <w:rStyle w:val="TLTBodyTextBoldChar"/>
              </w:rPr>
              <w:fldChar w:fldCharType="begin"/>
            </w:r>
            <w:r w:rsidRPr="00862CCB">
              <w:rPr>
                <w:rStyle w:val="TLTBodyTextBoldChar"/>
              </w:rPr>
              <w:instrText xml:space="preserve">  </w:instrText>
            </w:r>
            <w:r w:rsidRPr="00862CCB">
              <w:rPr>
                <w:rStyle w:val="TLTBodyTextBoldChar"/>
              </w:rPr>
              <w:fldChar w:fldCharType="end"/>
            </w:r>
            <w:r w:rsidRPr="00862CCB">
              <w:rPr>
                <w:rStyle w:val="TLTBodyTextBoldChar"/>
              </w:rPr>
              <w:t>●</w:t>
            </w:r>
            <w:r>
              <w:rPr>
                <w:rStyle w:val="TLTBodyTextBoldChar"/>
              </w:rPr>
              <w:fldChar w:fldCharType="begin"/>
            </w:r>
            <w:r>
              <w:rPr>
                <w:rStyle w:val="TLTBodyTextBoldChar"/>
              </w:rPr>
              <w:instrText xml:space="preserve">  </w:instrText>
            </w:r>
            <w:r>
              <w:rPr>
                <w:rStyle w:val="TLTBodyTextBoldChar"/>
              </w:rPr>
              <w:fldChar w:fldCharType="end"/>
            </w:r>
            <w:r w:rsidRPr="00862CCB">
              <w:rPr>
                <w:rStyle w:val="TLTBodyTextBoldChar"/>
              </w:rPr>
              <w:t>]</w:t>
            </w:r>
            <w:r>
              <w:tab/>
              <w:t>)</w:t>
            </w:r>
            <w:r>
              <w:br/>
              <w:t xml:space="preserve">acting by </w:t>
            </w:r>
            <w:r w:rsidRPr="00862CCB">
              <w:rPr>
                <w:rStyle w:val="TLTBodyTextBoldChar"/>
              </w:rPr>
              <w:t>[</w:t>
            </w:r>
            <w:r w:rsidRPr="00862CCB">
              <w:rPr>
                <w:rStyle w:val="TLTBodyTextBoldChar"/>
              </w:rPr>
              <w:fldChar w:fldCharType="begin"/>
            </w:r>
            <w:r w:rsidRPr="00862CCB">
              <w:rPr>
                <w:rStyle w:val="TLTBodyTextBoldChar"/>
              </w:rPr>
              <w:instrText xml:space="preserve">  </w:instrText>
            </w:r>
            <w:r w:rsidRPr="00862CCB">
              <w:rPr>
                <w:rStyle w:val="TLTBodyTextBoldChar"/>
              </w:rPr>
              <w:fldChar w:fldCharType="end"/>
            </w:r>
            <w:r w:rsidRPr="00862CCB">
              <w:rPr>
                <w:rStyle w:val="TLTBodyTextBoldChar"/>
              </w:rPr>
              <w:t>●</w:t>
            </w:r>
            <w:r>
              <w:rPr>
                <w:rStyle w:val="TLTBodyTextBoldChar"/>
              </w:rPr>
              <w:fldChar w:fldCharType="begin"/>
            </w:r>
            <w:r>
              <w:rPr>
                <w:rStyle w:val="TLTBodyTextBoldChar"/>
              </w:rPr>
              <w:instrText xml:space="preserve">  </w:instrText>
            </w:r>
            <w:r>
              <w:rPr>
                <w:rStyle w:val="TLTBodyTextBoldChar"/>
              </w:rPr>
              <w:fldChar w:fldCharType="end"/>
            </w:r>
            <w:r w:rsidRPr="00862CCB">
              <w:rPr>
                <w:rStyle w:val="TLTBodyTextBoldChar"/>
              </w:rPr>
              <w:t>]</w:t>
            </w:r>
            <w:r>
              <w:t xml:space="preserve"> ,a director,</w:t>
            </w:r>
            <w:r>
              <w:tab/>
              <w:t>)</w:t>
            </w:r>
            <w:r>
              <w:br/>
              <w:t>in the presence of</w:t>
            </w:r>
            <w:r>
              <w:tab/>
              <w:t>)</w:t>
            </w:r>
          </w:p>
          <w:p w14:paraId="2519B426" w14:textId="77777777" w:rsidR="001B7403" w:rsidRDefault="001B7403" w:rsidP="00507BBA">
            <w:pPr>
              <w:pStyle w:val="TLTExecution"/>
            </w:pPr>
            <w:r>
              <w:t>Witness signature</w:t>
            </w:r>
          </w:p>
          <w:p w14:paraId="6620DBB6" w14:textId="77777777" w:rsidR="001B7403" w:rsidRDefault="001B7403" w:rsidP="00507BBA">
            <w:pPr>
              <w:pStyle w:val="TLTExecution"/>
            </w:pPr>
            <w:r>
              <w:t>Witness name</w:t>
            </w:r>
          </w:p>
          <w:p w14:paraId="1599C104" w14:textId="77777777" w:rsidR="001B7403" w:rsidRDefault="001B7403" w:rsidP="00507BBA">
            <w:pPr>
              <w:pStyle w:val="TLTExecution"/>
            </w:pPr>
            <w:r>
              <w:t>Witness address</w:t>
            </w:r>
          </w:p>
          <w:p w14:paraId="468E7F82" w14:textId="77777777" w:rsidR="001B7403" w:rsidRDefault="001B7403" w:rsidP="00507BBA">
            <w:pPr>
              <w:pStyle w:val="TLTExecution"/>
            </w:pPr>
          </w:p>
          <w:p w14:paraId="63BE7BE3" w14:textId="77777777" w:rsidR="001B7403" w:rsidRPr="006E28BE" w:rsidRDefault="001B7403" w:rsidP="00507BBA">
            <w:pPr>
              <w:pStyle w:val="TLTExecution"/>
            </w:pPr>
            <w:r>
              <w:t>Witness occupation</w:t>
            </w:r>
          </w:p>
        </w:tc>
        <w:tc>
          <w:tcPr>
            <w:tcW w:w="4332" w:type="dxa"/>
            <w:shd w:val="clear" w:color="auto" w:fill="auto"/>
          </w:tcPr>
          <w:p w14:paraId="1DA38F41" w14:textId="77777777" w:rsidR="001B7403" w:rsidRDefault="001B7403" w:rsidP="00507BBA">
            <w:pPr>
              <w:pStyle w:val="TLTBodyText"/>
            </w:pPr>
          </w:p>
        </w:tc>
      </w:tr>
    </w:tbl>
    <w:p w14:paraId="00E9D647" w14:textId="77777777" w:rsidR="006E28BE" w:rsidRDefault="006E28BE" w:rsidP="006E28BE">
      <w:pPr>
        <w:pStyle w:val="TLTBodyText"/>
      </w:pPr>
    </w:p>
    <w:tbl>
      <w:tblPr>
        <w:tblW w:w="0" w:type="auto"/>
        <w:tblLook w:val="01E0" w:firstRow="1" w:lastRow="1" w:firstColumn="1" w:lastColumn="1" w:noHBand="0" w:noVBand="0"/>
      </w:tblPr>
      <w:tblGrid>
        <w:gridCol w:w="4331"/>
        <w:gridCol w:w="4332"/>
      </w:tblGrid>
      <w:tr w:rsidR="001B7403" w14:paraId="5401DDD0" w14:textId="77777777" w:rsidTr="00507BBA">
        <w:tc>
          <w:tcPr>
            <w:tcW w:w="4331" w:type="dxa"/>
            <w:shd w:val="clear" w:color="auto" w:fill="auto"/>
          </w:tcPr>
          <w:p w14:paraId="25CE1366" w14:textId="77777777" w:rsidR="001B7403" w:rsidRDefault="001B7403" w:rsidP="00507BBA">
            <w:pPr>
              <w:pStyle w:val="TLTBodyText"/>
              <w:tabs>
                <w:tab w:val="left" w:pos="3945"/>
              </w:tabs>
            </w:pPr>
            <w:r w:rsidRPr="003C0D7E">
              <w:rPr>
                <w:rStyle w:val="TLTBodyTextBoldChar"/>
              </w:rPr>
              <w:t>Executed as a deed</w:t>
            </w:r>
            <w:r>
              <w:t xml:space="preserve"> by </w:t>
            </w:r>
            <w:r w:rsidRPr="00862CCB">
              <w:rPr>
                <w:rStyle w:val="TLTBodyTextBoldChar"/>
              </w:rPr>
              <w:t>[</w:t>
            </w:r>
            <w:r w:rsidRPr="00862CCB">
              <w:rPr>
                <w:rStyle w:val="TLTBodyTextBoldChar"/>
              </w:rPr>
              <w:fldChar w:fldCharType="begin"/>
            </w:r>
            <w:r w:rsidRPr="00862CCB">
              <w:rPr>
                <w:rStyle w:val="TLTBodyTextBoldChar"/>
              </w:rPr>
              <w:instrText xml:space="preserve">  </w:instrText>
            </w:r>
            <w:r w:rsidRPr="00862CCB">
              <w:rPr>
                <w:rStyle w:val="TLTBodyTextBoldChar"/>
              </w:rPr>
              <w:fldChar w:fldCharType="end"/>
            </w:r>
            <w:r w:rsidRPr="00862CCB">
              <w:rPr>
                <w:rStyle w:val="TLTBodyTextBoldChar"/>
              </w:rPr>
              <w:t>●</w:t>
            </w:r>
            <w:r>
              <w:rPr>
                <w:rStyle w:val="TLTBodyTextBoldChar"/>
              </w:rPr>
              <w:fldChar w:fldCharType="begin"/>
            </w:r>
            <w:r>
              <w:rPr>
                <w:rStyle w:val="TLTBodyTextBoldChar"/>
              </w:rPr>
              <w:instrText xml:space="preserve">  </w:instrText>
            </w:r>
            <w:r>
              <w:rPr>
                <w:rStyle w:val="TLTBodyTextBoldChar"/>
              </w:rPr>
              <w:fldChar w:fldCharType="end"/>
            </w:r>
            <w:r w:rsidRPr="00862CCB">
              <w:rPr>
                <w:rStyle w:val="TLTBodyTextBoldChar"/>
              </w:rPr>
              <w:t>]</w:t>
            </w:r>
            <w:r>
              <w:tab/>
              <w:t>)</w:t>
            </w:r>
            <w:r>
              <w:br/>
              <w:t xml:space="preserve">acting by </w:t>
            </w:r>
            <w:r w:rsidRPr="00862CCB">
              <w:rPr>
                <w:rStyle w:val="TLTBodyTextBoldChar"/>
              </w:rPr>
              <w:t>[</w:t>
            </w:r>
            <w:r w:rsidRPr="00862CCB">
              <w:rPr>
                <w:rStyle w:val="TLTBodyTextBoldChar"/>
              </w:rPr>
              <w:fldChar w:fldCharType="begin"/>
            </w:r>
            <w:r w:rsidRPr="00862CCB">
              <w:rPr>
                <w:rStyle w:val="TLTBodyTextBoldChar"/>
              </w:rPr>
              <w:instrText xml:space="preserve">  </w:instrText>
            </w:r>
            <w:r w:rsidRPr="00862CCB">
              <w:rPr>
                <w:rStyle w:val="TLTBodyTextBoldChar"/>
              </w:rPr>
              <w:fldChar w:fldCharType="end"/>
            </w:r>
            <w:r w:rsidRPr="00862CCB">
              <w:rPr>
                <w:rStyle w:val="TLTBodyTextBoldChar"/>
              </w:rPr>
              <w:t>●</w:t>
            </w:r>
            <w:r>
              <w:rPr>
                <w:rStyle w:val="TLTBodyTextBoldChar"/>
              </w:rPr>
              <w:fldChar w:fldCharType="begin"/>
            </w:r>
            <w:r>
              <w:rPr>
                <w:rStyle w:val="TLTBodyTextBoldChar"/>
              </w:rPr>
              <w:instrText xml:space="preserve">  </w:instrText>
            </w:r>
            <w:r>
              <w:rPr>
                <w:rStyle w:val="TLTBodyTextBoldChar"/>
              </w:rPr>
              <w:fldChar w:fldCharType="end"/>
            </w:r>
            <w:r w:rsidRPr="00862CCB">
              <w:rPr>
                <w:rStyle w:val="TLTBodyTextBoldChar"/>
              </w:rPr>
              <w:t>]</w:t>
            </w:r>
            <w:r>
              <w:t xml:space="preserve"> ,a director,</w:t>
            </w:r>
            <w:r>
              <w:tab/>
              <w:t>)</w:t>
            </w:r>
            <w:r>
              <w:br/>
              <w:t>in the presence of</w:t>
            </w:r>
            <w:r>
              <w:tab/>
              <w:t>)</w:t>
            </w:r>
          </w:p>
          <w:p w14:paraId="6DCAECF8" w14:textId="77777777" w:rsidR="001B7403" w:rsidRDefault="001B7403" w:rsidP="00507BBA">
            <w:pPr>
              <w:pStyle w:val="TLTExecution"/>
            </w:pPr>
            <w:r>
              <w:t>Witness signature</w:t>
            </w:r>
          </w:p>
          <w:p w14:paraId="1CF1E549" w14:textId="77777777" w:rsidR="001B7403" w:rsidRDefault="001B7403" w:rsidP="00507BBA">
            <w:pPr>
              <w:pStyle w:val="TLTExecution"/>
            </w:pPr>
            <w:r>
              <w:t>Witness name</w:t>
            </w:r>
          </w:p>
          <w:p w14:paraId="06F5F512" w14:textId="77777777" w:rsidR="001B7403" w:rsidRDefault="001B7403" w:rsidP="00507BBA">
            <w:pPr>
              <w:pStyle w:val="TLTExecution"/>
            </w:pPr>
            <w:r>
              <w:t>Witness address</w:t>
            </w:r>
          </w:p>
          <w:p w14:paraId="24C754F6" w14:textId="77777777" w:rsidR="001B7403" w:rsidRDefault="001B7403" w:rsidP="00507BBA">
            <w:pPr>
              <w:pStyle w:val="TLTExecution"/>
            </w:pPr>
          </w:p>
          <w:p w14:paraId="0E13154C" w14:textId="77777777" w:rsidR="001B7403" w:rsidRPr="006E28BE" w:rsidRDefault="001B7403" w:rsidP="00507BBA">
            <w:pPr>
              <w:pStyle w:val="TLTExecution"/>
            </w:pPr>
            <w:r>
              <w:t>Witness occupation</w:t>
            </w:r>
          </w:p>
        </w:tc>
        <w:tc>
          <w:tcPr>
            <w:tcW w:w="4332" w:type="dxa"/>
            <w:shd w:val="clear" w:color="auto" w:fill="auto"/>
          </w:tcPr>
          <w:p w14:paraId="0D24B35E" w14:textId="77777777" w:rsidR="001B7403" w:rsidRDefault="001B7403" w:rsidP="00507BBA">
            <w:pPr>
              <w:pStyle w:val="TLTBodyText"/>
            </w:pPr>
          </w:p>
        </w:tc>
      </w:tr>
    </w:tbl>
    <w:p w14:paraId="66A74509" w14:textId="77777777" w:rsidR="001B7403" w:rsidRPr="006E28BE" w:rsidRDefault="001B7403" w:rsidP="00507BBA">
      <w:pPr>
        <w:pStyle w:val="TLTBodyText"/>
      </w:pPr>
    </w:p>
    <w:sectPr w:rsidR="001B7403" w:rsidRPr="006E28BE" w:rsidSect="009A48C9">
      <w:pgSz w:w="11906" w:h="16838" w:code="9"/>
      <w:pgMar w:top="1440" w:right="1588" w:bottom="1440" w:left="1843" w:header="567" w:footer="43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6830E" w14:textId="77777777" w:rsidR="0029584F" w:rsidRDefault="0029584F">
      <w:r>
        <w:separator/>
      </w:r>
    </w:p>
  </w:endnote>
  <w:endnote w:type="continuationSeparator" w:id="0">
    <w:p w14:paraId="72B3F577" w14:textId="77777777" w:rsidR="0029584F" w:rsidRDefault="00295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F2A4F" w14:textId="77777777" w:rsidR="0029584F" w:rsidRDefault="0029584F" w:rsidP="001E20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E2660">
      <w:rPr>
        <w:rStyle w:val="PageNumber"/>
        <w:noProof/>
      </w:rPr>
      <w:t>7</w:t>
    </w:r>
    <w:r>
      <w:rPr>
        <w:rStyle w:val="PageNumber"/>
      </w:rPr>
      <w:fldChar w:fldCharType="end"/>
    </w:r>
  </w:p>
  <w:p w14:paraId="19B6FEFB" w14:textId="77777777" w:rsidR="0029584F" w:rsidRDefault="0029584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78713" w14:textId="77777777" w:rsidR="0029584F" w:rsidRDefault="0029584F" w:rsidP="001E20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40D44">
      <w:rPr>
        <w:rStyle w:val="PageNumber"/>
        <w:noProof/>
      </w:rPr>
      <w:t>6</w:t>
    </w:r>
    <w:r>
      <w:rPr>
        <w:rStyle w:val="PageNumber"/>
      </w:rPr>
      <w:fldChar w:fldCharType="end"/>
    </w:r>
  </w:p>
  <w:tbl>
    <w:tblPr>
      <w:tblW w:w="0" w:type="auto"/>
      <w:tblLook w:val="01E0" w:firstRow="1" w:lastRow="1" w:firstColumn="1" w:lastColumn="1" w:noHBand="0" w:noVBand="0"/>
    </w:tblPr>
    <w:tblGrid>
      <w:gridCol w:w="2887"/>
      <w:gridCol w:w="2888"/>
      <w:gridCol w:w="2888"/>
    </w:tblGrid>
    <w:tr w:rsidR="0029584F" w14:paraId="1CE7715D" w14:textId="77777777" w:rsidTr="003D5AFA">
      <w:tc>
        <w:tcPr>
          <w:tcW w:w="2887" w:type="dxa"/>
          <w:shd w:val="clear" w:color="auto" w:fill="auto"/>
        </w:tcPr>
        <w:p w14:paraId="4775C9F4" w14:textId="77777777" w:rsidR="0029584F" w:rsidRDefault="002E2660" w:rsidP="001E20E8">
          <w:pPr>
            <w:pStyle w:val="Footer"/>
          </w:pPr>
          <w:fldSimple w:instr=" DOCPROPERTY DocID \* MERGEFORMAT ">
            <w:r>
              <w:t>41826392.1</w:t>
            </w:r>
          </w:fldSimple>
        </w:p>
      </w:tc>
      <w:tc>
        <w:tcPr>
          <w:tcW w:w="2888" w:type="dxa"/>
          <w:shd w:val="clear" w:color="auto" w:fill="auto"/>
        </w:tcPr>
        <w:p w14:paraId="0CD17E9E" w14:textId="77777777" w:rsidR="0029584F" w:rsidRDefault="0029584F" w:rsidP="001E20E8">
          <w:pPr>
            <w:pStyle w:val="Footer"/>
          </w:pPr>
        </w:p>
      </w:tc>
      <w:tc>
        <w:tcPr>
          <w:tcW w:w="2888" w:type="dxa"/>
          <w:shd w:val="clear" w:color="auto" w:fill="auto"/>
        </w:tcPr>
        <w:p w14:paraId="5BF3393B" w14:textId="77777777" w:rsidR="0029584F" w:rsidRDefault="0029584F" w:rsidP="003D5AFA">
          <w:pPr>
            <w:pStyle w:val="Footer"/>
            <w:jc w:val="right"/>
          </w:pPr>
        </w:p>
      </w:tc>
    </w:tr>
  </w:tbl>
  <w:p w14:paraId="75F4C9F5" w14:textId="77777777" w:rsidR="0029584F" w:rsidRDefault="0029584F" w:rsidP="006E28B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2087" w:type="dxa"/>
      <w:tblLook w:val="01E0" w:firstRow="1" w:lastRow="1" w:firstColumn="1" w:lastColumn="1" w:noHBand="0" w:noVBand="0"/>
    </w:tblPr>
    <w:tblGrid>
      <w:gridCol w:w="3300"/>
    </w:tblGrid>
    <w:tr w:rsidR="0029584F" w14:paraId="363786BC" w14:textId="77777777" w:rsidTr="003D5AFA">
      <w:tc>
        <w:tcPr>
          <w:tcW w:w="3300" w:type="dxa"/>
          <w:shd w:val="clear" w:color="auto" w:fill="auto"/>
        </w:tcPr>
        <w:p w14:paraId="15EFD162" w14:textId="77777777" w:rsidR="0029584F" w:rsidRDefault="0029584F">
          <w:pPr>
            <w:pStyle w:val="Footer"/>
            <w:rPr>
              <w:szCs w:val="16"/>
            </w:rPr>
          </w:pPr>
          <w:bookmarkStart w:id="5" w:name="bmkOffice"/>
          <w:smartTag w:uri="urn:schemas-microsoft-com:office:smarttags" w:element="Street">
            <w:smartTag w:uri="urn:schemas-microsoft-com:office:smarttags" w:element="address">
              <w:r>
                <w:rPr>
                  <w:szCs w:val="16"/>
                </w:rPr>
                <w:t>One Redcliff Street</w:t>
              </w:r>
            </w:smartTag>
          </w:smartTag>
        </w:p>
        <w:p w14:paraId="2C405639" w14:textId="77777777" w:rsidR="0029584F" w:rsidRDefault="0029584F">
          <w:pPr>
            <w:pStyle w:val="Footer"/>
            <w:rPr>
              <w:szCs w:val="16"/>
            </w:rPr>
          </w:pPr>
          <w:smartTag w:uri="urn:schemas-microsoft-com:office:smarttags" w:element="City">
            <w:smartTag w:uri="urn:schemas-microsoft-com:office:smarttags" w:element="place">
              <w:r>
                <w:rPr>
                  <w:szCs w:val="16"/>
                </w:rPr>
                <w:t>Bristol</w:t>
              </w:r>
            </w:smartTag>
          </w:smartTag>
          <w:r>
            <w:rPr>
              <w:szCs w:val="16"/>
            </w:rPr>
            <w:t xml:space="preserve"> BS1 6TP</w:t>
          </w:r>
        </w:p>
        <w:p w14:paraId="3B389655" w14:textId="77777777" w:rsidR="0029584F" w:rsidRDefault="0029584F">
          <w:pPr>
            <w:pStyle w:val="Footer"/>
            <w:rPr>
              <w:szCs w:val="16"/>
            </w:rPr>
          </w:pPr>
          <w:r>
            <w:rPr>
              <w:szCs w:val="16"/>
            </w:rPr>
            <w:t>+44 (0)333 006 0000</w:t>
          </w:r>
        </w:p>
        <w:p w14:paraId="04EC1B9E" w14:textId="77777777" w:rsidR="0029584F" w:rsidRDefault="0029584F">
          <w:pPr>
            <w:pStyle w:val="Footer"/>
            <w:rPr>
              <w:szCs w:val="16"/>
            </w:rPr>
          </w:pPr>
          <w:r>
            <w:rPr>
              <w:szCs w:val="16"/>
            </w:rPr>
            <w:t>+44 (0)333 006 0011</w:t>
          </w:r>
        </w:p>
        <w:p w14:paraId="70EC1C9D" w14:textId="77777777" w:rsidR="0029584F" w:rsidRPr="003D5AFA" w:rsidRDefault="0029584F">
          <w:pPr>
            <w:pStyle w:val="Footer"/>
            <w:rPr>
              <w:szCs w:val="16"/>
            </w:rPr>
          </w:pPr>
          <w:r>
            <w:rPr>
              <w:szCs w:val="16"/>
            </w:rPr>
            <w:t xml:space="preserve">DX 7815 </w:t>
          </w:r>
          <w:smartTag w:uri="urn:schemas-microsoft-com:office:smarttags" w:element="City">
            <w:smartTag w:uri="urn:schemas-microsoft-com:office:smarttags" w:element="place">
              <w:r>
                <w:rPr>
                  <w:szCs w:val="16"/>
                </w:rPr>
                <w:t>Bristol</w:t>
              </w:r>
            </w:smartTag>
          </w:smartTag>
          <w:bookmarkEnd w:id="5"/>
          <w:r w:rsidRPr="003D5AFA">
            <w:rPr>
              <w:szCs w:val="16"/>
            </w:rPr>
            <w:br/>
          </w:r>
        </w:p>
        <w:p w14:paraId="2D12B749" w14:textId="77777777" w:rsidR="0029584F" w:rsidRPr="003D5AFA" w:rsidRDefault="0029584F">
          <w:pPr>
            <w:pStyle w:val="Footer"/>
            <w:rPr>
              <w:szCs w:val="16"/>
            </w:rPr>
          </w:pPr>
          <w:bookmarkStart w:id="6" w:name="bmkWebAddress"/>
          <w:r w:rsidRPr="003D5AFA">
            <w:rPr>
              <w:szCs w:val="16"/>
            </w:rPr>
            <w:t>www.TLTsolicitors.com</w:t>
          </w:r>
        </w:p>
        <w:bookmarkEnd w:id="6"/>
        <w:p w14:paraId="420E35EC" w14:textId="1EF7AC08" w:rsidR="0029584F" w:rsidRPr="003D5AFA" w:rsidRDefault="0029584F">
          <w:pPr>
            <w:pStyle w:val="Footer"/>
            <w:rPr>
              <w:sz w:val="12"/>
              <w:szCs w:val="12"/>
            </w:rPr>
          </w:pPr>
          <w:r w:rsidRPr="003D5AFA">
            <w:rPr>
              <w:sz w:val="12"/>
              <w:szCs w:val="12"/>
            </w:rPr>
            <w:fldChar w:fldCharType="begin"/>
          </w:r>
          <w:r w:rsidRPr="003D5AFA">
            <w:rPr>
              <w:sz w:val="12"/>
              <w:szCs w:val="12"/>
            </w:rPr>
            <w:instrText xml:space="preserve"> DOCPROPERTY DocID \* MERGEFORMAT </w:instrText>
          </w:r>
          <w:r w:rsidRPr="003D5AFA">
            <w:rPr>
              <w:sz w:val="12"/>
              <w:szCs w:val="12"/>
            </w:rPr>
            <w:fldChar w:fldCharType="separate"/>
          </w:r>
          <w:r w:rsidR="002E2660">
            <w:rPr>
              <w:sz w:val="12"/>
              <w:szCs w:val="12"/>
            </w:rPr>
            <w:t>41826392.1</w:t>
          </w:r>
          <w:r w:rsidRPr="003D5AFA">
            <w:rPr>
              <w:sz w:val="12"/>
              <w:szCs w:val="12"/>
            </w:rPr>
            <w:fldChar w:fldCharType="end"/>
          </w:r>
        </w:p>
      </w:tc>
    </w:tr>
  </w:tbl>
  <w:p w14:paraId="0B38B8A3" w14:textId="77777777" w:rsidR="0029584F" w:rsidRDefault="0029584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BEE6A" w14:textId="77777777" w:rsidR="0029584F" w:rsidRDefault="0029584F" w:rsidP="001E20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40D44">
      <w:rPr>
        <w:rStyle w:val="PageNumber"/>
        <w:noProof/>
      </w:rPr>
      <w:t>i</w:t>
    </w:r>
    <w:r>
      <w:rPr>
        <w:rStyle w:val="PageNumber"/>
      </w:rPr>
      <w:fldChar w:fldCharType="end"/>
    </w:r>
  </w:p>
  <w:tbl>
    <w:tblPr>
      <w:tblW w:w="0" w:type="auto"/>
      <w:tblLook w:val="01E0" w:firstRow="1" w:lastRow="1" w:firstColumn="1" w:lastColumn="1" w:noHBand="0" w:noVBand="0"/>
    </w:tblPr>
    <w:tblGrid>
      <w:gridCol w:w="2887"/>
      <w:gridCol w:w="2888"/>
      <w:gridCol w:w="2888"/>
    </w:tblGrid>
    <w:tr w:rsidR="0029584F" w14:paraId="67A2724E" w14:textId="77777777" w:rsidTr="003D5AFA">
      <w:tc>
        <w:tcPr>
          <w:tcW w:w="2887" w:type="dxa"/>
          <w:shd w:val="clear" w:color="auto" w:fill="auto"/>
        </w:tcPr>
        <w:p w14:paraId="2FE61BCB" w14:textId="77777777" w:rsidR="0029584F" w:rsidRDefault="002E2660">
          <w:pPr>
            <w:pStyle w:val="Footer"/>
          </w:pPr>
          <w:fldSimple w:instr=" DOCPROPERTY DocID \* MERGEFORMAT ">
            <w:r>
              <w:t>41826392.1</w:t>
            </w:r>
          </w:fldSimple>
        </w:p>
      </w:tc>
      <w:tc>
        <w:tcPr>
          <w:tcW w:w="2888" w:type="dxa"/>
          <w:shd w:val="clear" w:color="auto" w:fill="auto"/>
        </w:tcPr>
        <w:p w14:paraId="29C518EF" w14:textId="77777777" w:rsidR="0029584F" w:rsidRDefault="0029584F">
          <w:pPr>
            <w:pStyle w:val="Footer"/>
          </w:pPr>
        </w:p>
      </w:tc>
      <w:tc>
        <w:tcPr>
          <w:tcW w:w="2888" w:type="dxa"/>
          <w:shd w:val="clear" w:color="auto" w:fill="auto"/>
        </w:tcPr>
        <w:p w14:paraId="095A48AB" w14:textId="77777777" w:rsidR="0029584F" w:rsidRDefault="0029584F" w:rsidP="003D5AFA">
          <w:pPr>
            <w:pStyle w:val="Footer"/>
            <w:jc w:val="right"/>
          </w:pPr>
        </w:p>
      </w:tc>
    </w:tr>
  </w:tbl>
  <w:p w14:paraId="5E07FE4A" w14:textId="77777777" w:rsidR="0029584F" w:rsidRDefault="0029584F">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25540" w14:textId="77777777" w:rsidR="0029584F" w:rsidRDefault="0029584F" w:rsidP="001E20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40D44">
      <w:rPr>
        <w:rStyle w:val="PageNumber"/>
        <w:noProof/>
      </w:rPr>
      <w:t>7</w:t>
    </w:r>
    <w:r>
      <w:rPr>
        <w:rStyle w:val="PageNumber"/>
      </w:rPr>
      <w:fldChar w:fldCharType="end"/>
    </w:r>
  </w:p>
  <w:tbl>
    <w:tblPr>
      <w:tblW w:w="0" w:type="auto"/>
      <w:tblLook w:val="01E0" w:firstRow="1" w:lastRow="1" w:firstColumn="1" w:lastColumn="1" w:noHBand="0" w:noVBand="0"/>
    </w:tblPr>
    <w:tblGrid>
      <w:gridCol w:w="2887"/>
      <w:gridCol w:w="2888"/>
      <w:gridCol w:w="2888"/>
    </w:tblGrid>
    <w:tr w:rsidR="0029584F" w14:paraId="64F9E552" w14:textId="77777777" w:rsidTr="003D5AFA">
      <w:tc>
        <w:tcPr>
          <w:tcW w:w="2887" w:type="dxa"/>
          <w:shd w:val="clear" w:color="auto" w:fill="auto"/>
        </w:tcPr>
        <w:p w14:paraId="538D5709" w14:textId="77777777" w:rsidR="0029584F" w:rsidRDefault="002E2660">
          <w:pPr>
            <w:pStyle w:val="Footer"/>
          </w:pPr>
          <w:fldSimple w:instr=" DOCPROPERTY DocID \* MERGEFORMAT ">
            <w:r>
              <w:t>41826392.1</w:t>
            </w:r>
          </w:fldSimple>
        </w:p>
      </w:tc>
      <w:tc>
        <w:tcPr>
          <w:tcW w:w="2888" w:type="dxa"/>
          <w:shd w:val="clear" w:color="auto" w:fill="auto"/>
        </w:tcPr>
        <w:p w14:paraId="7050C590" w14:textId="77777777" w:rsidR="0029584F" w:rsidRDefault="0029584F" w:rsidP="009E404C">
          <w:pPr>
            <w:pStyle w:val="Footer"/>
          </w:pPr>
        </w:p>
      </w:tc>
      <w:tc>
        <w:tcPr>
          <w:tcW w:w="2888" w:type="dxa"/>
          <w:shd w:val="clear" w:color="auto" w:fill="auto"/>
        </w:tcPr>
        <w:p w14:paraId="65B82896" w14:textId="77777777" w:rsidR="0029584F" w:rsidRDefault="0029584F" w:rsidP="003D5AFA">
          <w:pPr>
            <w:pStyle w:val="Footer"/>
            <w:jc w:val="right"/>
          </w:pPr>
        </w:p>
      </w:tc>
    </w:tr>
  </w:tbl>
  <w:p w14:paraId="61DF6B08" w14:textId="77777777" w:rsidR="0029584F" w:rsidRDefault="002958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104742" w14:textId="77777777" w:rsidR="0029584F" w:rsidRDefault="0029584F">
      <w:r>
        <w:separator/>
      </w:r>
    </w:p>
  </w:footnote>
  <w:footnote w:type="continuationSeparator" w:id="0">
    <w:p w14:paraId="63541244" w14:textId="77777777" w:rsidR="0029584F" w:rsidRDefault="002958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2CA668" w14:textId="77777777" w:rsidR="002E2660" w:rsidRDefault="002E266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361" w:type="dxa"/>
      <w:tblLayout w:type="fixed"/>
      <w:tblLook w:val="01E0" w:firstRow="1" w:lastRow="1" w:firstColumn="1" w:lastColumn="1" w:noHBand="0" w:noVBand="0"/>
    </w:tblPr>
    <w:tblGrid>
      <w:gridCol w:w="1418"/>
      <w:gridCol w:w="1985"/>
      <w:gridCol w:w="4785"/>
      <w:gridCol w:w="1877"/>
    </w:tblGrid>
    <w:tr w:rsidR="0029584F" w14:paraId="12CD3403" w14:textId="77777777" w:rsidTr="003D5AFA">
      <w:trPr>
        <w:trHeight w:val="1618"/>
      </w:trPr>
      <w:tc>
        <w:tcPr>
          <w:tcW w:w="1418" w:type="dxa"/>
          <w:shd w:val="clear" w:color="auto" w:fill="auto"/>
        </w:tcPr>
        <w:p w14:paraId="01054874" w14:textId="77777777" w:rsidR="0029584F" w:rsidRDefault="0029584F">
          <w:pPr>
            <w:pStyle w:val="Header"/>
          </w:pPr>
          <w:r>
            <w:t>TLT LLP</w:t>
          </w:r>
        </w:p>
      </w:tc>
      <w:tc>
        <w:tcPr>
          <w:tcW w:w="1985" w:type="dxa"/>
          <w:shd w:val="clear" w:color="auto" w:fill="auto"/>
        </w:tcPr>
        <w:p w14:paraId="42B9409D" w14:textId="77777777" w:rsidR="0029584F" w:rsidRDefault="0029584F">
          <w:pPr>
            <w:pStyle w:val="Header"/>
          </w:pPr>
        </w:p>
      </w:tc>
      <w:tc>
        <w:tcPr>
          <w:tcW w:w="4785" w:type="dxa"/>
          <w:shd w:val="clear" w:color="auto" w:fill="auto"/>
        </w:tcPr>
        <w:p w14:paraId="57F0A2E6" w14:textId="77777777" w:rsidR="0029584F" w:rsidRDefault="0029584F">
          <w:pPr>
            <w:pStyle w:val="Header"/>
          </w:pPr>
        </w:p>
      </w:tc>
      <w:tc>
        <w:tcPr>
          <w:tcW w:w="1877" w:type="dxa"/>
          <w:shd w:val="clear" w:color="auto" w:fill="auto"/>
        </w:tcPr>
        <w:p w14:paraId="45A62B05" w14:textId="77777777" w:rsidR="0029584F" w:rsidRDefault="0029584F" w:rsidP="003D5AFA">
          <w:pPr>
            <w:pStyle w:val="Header"/>
            <w:jc w:val="right"/>
          </w:pPr>
          <w:r>
            <w:rPr>
              <w:noProof/>
              <w:lang w:eastAsia="en-GB"/>
            </w:rPr>
            <w:drawing>
              <wp:inline distT="0" distB="0" distL="0" distR="0" wp14:anchorId="607C575F" wp14:editId="1D30B879">
                <wp:extent cx="972820" cy="972820"/>
                <wp:effectExtent l="0" t="0" r="0" b="0"/>
                <wp:docPr id="1" name="Picture 1" descr="TLT_LLP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LT_LLP_Logo"/>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r>
  </w:tbl>
  <w:p w14:paraId="65511EB8" w14:textId="77777777" w:rsidR="0029584F" w:rsidRPr="004B3576" w:rsidRDefault="0029584F">
    <w:pPr>
      <w:pStyle w:val="Head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361" w:type="dxa"/>
      <w:tblLayout w:type="fixed"/>
      <w:tblLook w:val="01E0" w:firstRow="1" w:lastRow="1" w:firstColumn="1" w:lastColumn="1" w:noHBand="0" w:noVBand="0"/>
    </w:tblPr>
    <w:tblGrid>
      <w:gridCol w:w="1418"/>
      <w:gridCol w:w="1985"/>
      <w:gridCol w:w="4785"/>
      <w:gridCol w:w="1877"/>
    </w:tblGrid>
    <w:tr w:rsidR="0029584F" w14:paraId="662BFB22" w14:textId="77777777" w:rsidTr="003D5AFA">
      <w:trPr>
        <w:trHeight w:val="1618"/>
      </w:trPr>
      <w:tc>
        <w:tcPr>
          <w:tcW w:w="1418" w:type="dxa"/>
          <w:shd w:val="clear" w:color="auto" w:fill="auto"/>
        </w:tcPr>
        <w:p w14:paraId="43AAC180" w14:textId="77777777" w:rsidR="0029584F" w:rsidRDefault="0029584F" w:rsidP="001E20E8">
          <w:pPr>
            <w:pStyle w:val="Header"/>
            <w:rPr>
              <w:b/>
              <w:sz w:val="16"/>
              <w:szCs w:val="16"/>
            </w:rPr>
          </w:pPr>
          <w:r w:rsidRPr="003D5AFA">
            <w:rPr>
              <w:b/>
              <w:sz w:val="16"/>
              <w:szCs w:val="16"/>
            </w:rPr>
            <w:t>TLT LLP</w:t>
          </w:r>
        </w:p>
        <w:p w14:paraId="2A69490E" w14:textId="274BF06C" w:rsidR="005200E2" w:rsidRPr="003D5AFA" w:rsidRDefault="005200E2" w:rsidP="001E20E8">
          <w:pPr>
            <w:pStyle w:val="Header"/>
            <w:rPr>
              <w:b/>
              <w:sz w:val="16"/>
              <w:szCs w:val="16"/>
            </w:rPr>
          </w:pPr>
          <w:r>
            <w:rPr>
              <w:b/>
              <w:sz w:val="16"/>
              <w:szCs w:val="16"/>
            </w:rPr>
            <w:t>Schedule G (Lot 1)</w:t>
          </w:r>
        </w:p>
      </w:tc>
      <w:tc>
        <w:tcPr>
          <w:tcW w:w="1985" w:type="dxa"/>
          <w:shd w:val="clear" w:color="auto" w:fill="auto"/>
        </w:tcPr>
        <w:p w14:paraId="24245A55" w14:textId="77777777" w:rsidR="0029584F" w:rsidRDefault="0029584F" w:rsidP="001E20E8">
          <w:pPr>
            <w:pStyle w:val="Header"/>
          </w:pPr>
        </w:p>
      </w:tc>
      <w:tc>
        <w:tcPr>
          <w:tcW w:w="4785" w:type="dxa"/>
          <w:shd w:val="clear" w:color="auto" w:fill="auto"/>
        </w:tcPr>
        <w:p w14:paraId="21AA23DB" w14:textId="77777777" w:rsidR="0029584F" w:rsidRDefault="0029584F" w:rsidP="001E20E8">
          <w:pPr>
            <w:pStyle w:val="Header"/>
          </w:pPr>
        </w:p>
      </w:tc>
      <w:tc>
        <w:tcPr>
          <w:tcW w:w="1877" w:type="dxa"/>
          <w:shd w:val="clear" w:color="auto" w:fill="auto"/>
        </w:tcPr>
        <w:p w14:paraId="172E4C26" w14:textId="77777777" w:rsidR="0029584F" w:rsidRDefault="0029584F" w:rsidP="003D5AFA">
          <w:pPr>
            <w:pStyle w:val="Header"/>
            <w:jc w:val="right"/>
          </w:pPr>
          <w:r>
            <w:rPr>
              <w:noProof/>
              <w:lang w:eastAsia="en-GB"/>
            </w:rPr>
            <w:drawing>
              <wp:inline distT="0" distB="0" distL="0" distR="0" wp14:anchorId="7121AF14" wp14:editId="34468A27">
                <wp:extent cx="972820" cy="972820"/>
                <wp:effectExtent l="0" t="0" r="0" b="0"/>
                <wp:docPr id="2" name="Picture 2" descr="TLT_LLP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LT_LLP_Logo"/>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r>
  </w:tbl>
  <w:p w14:paraId="404E436F" w14:textId="77777777" w:rsidR="0029584F" w:rsidRPr="004B3576" w:rsidRDefault="0029584F">
    <w:pPr>
      <w:pStyle w:val="Head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F5A4CB" w14:textId="77777777" w:rsidR="0029584F" w:rsidRPr="004B3576" w:rsidRDefault="0029584F">
    <w:pPr>
      <w:pStyle w:val="Header"/>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0D5472" w14:textId="77777777" w:rsidR="0029584F" w:rsidRPr="004B3576" w:rsidRDefault="0029584F">
    <w:pPr>
      <w:pStyle w:val="Heade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nsid w:val="092E6DB4"/>
    <w:multiLevelType w:val="multilevel"/>
    <w:tmpl w:val="0F745380"/>
    <w:numStyleLink w:val="Bullets"/>
  </w:abstractNum>
  <w:abstractNum w:abstractNumId="4">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nsid w:val="10F54341"/>
    <w:multiLevelType w:val="multilevel"/>
    <w:tmpl w:val="CC7AF39A"/>
    <w:lvl w:ilvl="0">
      <w:start w:val="1"/>
      <w:numFmt w:val="decimal"/>
      <w:lvlText w:val="%1"/>
      <w:lvlJc w:val="left"/>
      <w:pPr>
        <w:tabs>
          <w:tab w:val="num" w:pos="720"/>
        </w:tabs>
        <w:ind w:left="720" w:hanging="720"/>
      </w:pPr>
      <w:rPr>
        <w:rFonts w:ascii="Arial" w:hAnsi="Arial" w:cs="Times New Roman" w:hint="default"/>
        <w:b w:val="0"/>
        <w:bCs w:val="0"/>
        <w:i w:val="0"/>
        <w:iCs w:val="0"/>
        <w:caps w:val="0"/>
        <w:strike w:val="0"/>
        <w:dstrike w:val="0"/>
        <w:vanish w:val="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720"/>
        </w:tabs>
        <w:ind w:left="720" w:hanging="720"/>
      </w:pPr>
      <w:rPr>
        <w:rFonts w:ascii="Arial" w:hAnsi="Arial" w:hint="default"/>
        <w:b w:val="0"/>
        <w:i w:val="0"/>
        <w:sz w:val="20"/>
      </w:rPr>
    </w:lvl>
    <w:lvl w:ilvl="2">
      <w:start w:val="1"/>
      <w:numFmt w:val="decimal"/>
      <w:lvlText w:val="%1.%2.%3"/>
      <w:lvlJc w:val="left"/>
      <w:pPr>
        <w:tabs>
          <w:tab w:val="num" w:pos="1803"/>
        </w:tabs>
        <w:ind w:left="1803" w:hanging="1083"/>
      </w:pPr>
      <w:rPr>
        <w:rFonts w:ascii="Arial" w:hAnsi="Arial" w:hint="default"/>
        <w:b w:val="0"/>
        <w:i w:val="0"/>
        <w:sz w:val="20"/>
      </w:rPr>
    </w:lvl>
    <w:lvl w:ilvl="3">
      <w:start w:val="1"/>
      <w:numFmt w:val="lowerLetter"/>
      <w:lvlText w:val="(%4)"/>
      <w:lvlJc w:val="left"/>
      <w:pPr>
        <w:tabs>
          <w:tab w:val="num" w:pos="1803"/>
        </w:tabs>
        <w:ind w:left="1803" w:hanging="1083"/>
      </w:pPr>
      <w:rPr>
        <w:rFonts w:ascii="Arial" w:hAnsi="Arial" w:hint="default"/>
        <w:b w:val="0"/>
        <w:i w:val="0"/>
        <w:sz w:val="20"/>
      </w:rPr>
    </w:lvl>
    <w:lvl w:ilvl="4">
      <w:start w:val="1"/>
      <w:numFmt w:val="lowerRoman"/>
      <w:lvlText w:val="(%5)"/>
      <w:lvlJc w:val="left"/>
      <w:pPr>
        <w:tabs>
          <w:tab w:val="num" w:pos="2523"/>
        </w:tabs>
        <w:ind w:left="2523" w:hanging="720"/>
      </w:pPr>
      <w:rPr>
        <w:rFonts w:ascii="Arial" w:hAnsi="Arial" w:hint="default"/>
        <w:b w:val="0"/>
        <w:i w:val="0"/>
        <w:sz w:val="20"/>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6">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7">
    <w:nsid w:val="1D160A00"/>
    <w:multiLevelType w:val="multilevel"/>
    <w:tmpl w:val="A3B62992"/>
    <w:numStyleLink w:val="Appendix"/>
  </w:abstractNum>
  <w:abstractNum w:abstractNumId="8">
    <w:nsid w:val="1EBB27DD"/>
    <w:multiLevelType w:val="multilevel"/>
    <w:tmpl w:val="0F745380"/>
    <w:numStyleLink w:val="Bullets"/>
  </w:abstractNum>
  <w:abstractNum w:abstractNumId="9">
    <w:nsid w:val="1F566CF2"/>
    <w:multiLevelType w:val="multilevel"/>
    <w:tmpl w:val="A3B62992"/>
    <w:numStyleLink w:val="Appendix"/>
  </w:abstractNum>
  <w:abstractNum w:abstractNumId="10">
    <w:nsid w:val="23116E6D"/>
    <w:multiLevelType w:val="multilevel"/>
    <w:tmpl w:val="28FEF948"/>
    <w:numStyleLink w:val="Appendixheading"/>
  </w:abstractNum>
  <w:abstractNum w:abstractNumId="11">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nsid w:val="28161C12"/>
    <w:multiLevelType w:val="multilevel"/>
    <w:tmpl w:val="72B2A5CE"/>
    <w:styleLink w:val="Scheduletext"/>
    <w:lvl w:ilvl="0">
      <w:start w:val="1"/>
      <w:numFmt w:val="decimal"/>
      <w:pStyle w:val="TLTScheduleText1"/>
      <w:lvlText w:val="%1"/>
      <w:lvlJc w:val="left"/>
      <w:pPr>
        <w:ind w:left="720" w:hanging="720"/>
      </w:pPr>
      <w:rPr>
        <w:rFonts w:hint="default"/>
      </w:rPr>
    </w:lvl>
    <w:lvl w:ilvl="1">
      <w:start w:val="1"/>
      <w:numFmt w:val="decimal"/>
      <w:pStyle w:val="TLTScheduleText2"/>
      <w:lvlText w:val="%1.%2"/>
      <w:lvlJc w:val="left"/>
      <w:pPr>
        <w:ind w:left="720" w:hanging="720"/>
      </w:pPr>
      <w:rPr>
        <w:rFonts w:hint="default"/>
      </w:rPr>
    </w:lvl>
    <w:lvl w:ilvl="2">
      <w:start w:val="1"/>
      <w:numFmt w:val="decimal"/>
      <w:pStyle w:val="TLTScheduleText3"/>
      <w:lvlText w:val="%1.%2.%3"/>
      <w:lvlJc w:val="left"/>
      <w:pPr>
        <w:ind w:left="1803" w:hanging="1083"/>
      </w:pPr>
      <w:rPr>
        <w:rFonts w:hint="default"/>
      </w:rPr>
    </w:lvl>
    <w:lvl w:ilvl="3">
      <w:start w:val="1"/>
      <w:numFmt w:val="lowerLetter"/>
      <w:pStyle w:val="TLTScheduleText4"/>
      <w:lvlText w:val="(%4)"/>
      <w:lvlJc w:val="left"/>
      <w:pPr>
        <w:ind w:left="1803" w:hanging="1083"/>
      </w:pPr>
      <w:rPr>
        <w:rFonts w:hint="default"/>
      </w:rPr>
    </w:lvl>
    <w:lvl w:ilvl="4">
      <w:start w:val="1"/>
      <w:numFmt w:val="lowerRoman"/>
      <w:pStyle w:val="TLTSchedule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3">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2D4734A5"/>
    <w:multiLevelType w:val="hybridMultilevel"/>
    <w:tmpl w:val="A4980EF0"/>
    <w:lvl w:ilvl="0" w:tplc="180A9894">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6">
    <w:nsid w:val="37196FBE"/>
    <w:multiLevelType w:val="multilevel"/>
    <w:tmpl w:val="212C096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rPr>
        <w:rFonts w:ascii="Arial" w:hAnsi="Arial" w:hint="default"/>
        <w:b w:val="0"/>
        <w:i w:val="0"/>
        <w:sz w:val="20"/>
      </w:rPr>
    </w:lvl>
    <w:lvl w:ilvl="2">
      <w:start w:val="1"/>
      <w:numFmt w:val="decimal"/>
      <w:lvlText w:val="%1.%2.%3"/>
      <w:lvlJc w:val="left"/>
      <w:pPr>
        <w:tabs>
          <w:tab w:val="num" w:pos="1803"/>
        </w:tabs>
        <w:ind w:left="1803" w:hanging="1083"/>
      </w:pPr>
      <w:rPr>
        <w:rFonts w:ascii="Arial" w:hAnsi="Arial" w:hint="default"/>
        <w:b w:val="0"/>
        <w:i w:val="0"/>
        <w:sz w:val="20"/>
      </w:rPr>
    </w:lvl>
    <w:lvl w:ilvl="3">
      <w:start w:val="1"/>
      <w:numFmt w:val="lowerLetter"/>
      <w:lvlText w:val="(%4)"/>
      <w:lvlJc w:val="left"/>
      <w:pPr>
        <w:tabs>
          <w:tab w:val="num" w:pos="1803"/>
        </w:tabs>
        <w:ind w:left="1803" w:hanging="1083"/>
      </w:pPr>
      <w:rPr>
        <w:rFonts w:ascii="Arial" w:hAnsi="Arial" w:hint="default"/>
        <w:b w:val="0"/>
        <w:i w:val="0"/>
        <w:sz w:val="20"/>
      </w:rPr>
    </w:lvl>
    <w:lvl w:ilvl="4">
      <w:start w:val="1"/>
      <w:numFmt w:val="lowerRoman"/>
      <w:lvlText w:val="(%5)"/>
      <w:lvlJc w:val="left"/>
      <w:pPr>
        <w:tabs>
          <w:tab w:val="num" w:pos="2523"/>
        </w:tabs>
        <w:ind w:left="2523" w:hanging="720"/>
      </w:pPr>
      <w:rPr>
        <w:rFonts w:ascii="Arial" w:hAnsi="Arial" w:hint="default"/>
        <w:b w:val="0"/>
        <w:i w:val="0"/>
        <w:sz w:val="20"/>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7">
    <w:nsid w:val="380421E4"/>
    <w:multiLevelType w:val="multilevel"/>
    <w:tmpl w:val="72B2A5CE"/>
    <w:numStyleLink w:val="Scheduletext"/>
  </w:abstractNum>
  <w:abstractNum w:abstractNumId="18">
    <w:nsid w:val="44C744C2"/>
    <w:multiLevelType w:val="multilevel"/>
    <w:tmpl w:val="0374D896"/>
    <w:lvl w:ilvl="0">
      <w:start w:val="1"/>
      <w:numFmt w:val="decimal"/>
      <w:lvlText w:val="%1"/>
      <w:lvlJc w:val="left"/>
      <w:pPr>
        <w:tabs>
          <w:tab w:val="num" w:pos="720"/>
        </w:tabs>
        <w:ind w:left="720" w:hanging="720"/>
      </w:pPr>
      <w:rPr>
        <w:rFonts w:ascii="Arial" w:hAnsi="Arial" w:hint="default"/>
        <w:b w:val="0"/>
        <w:i w:val="0"/>
        <w:sz w:val="20"/>
      </w:rPr>
    </w:lvl>
    <w:lvl w:ilvl="1">
      <w:start w:val="1"/>
      <w:numFmt w:val="decimal"/>
      <w:lvlText w:val="%1.%2"/>
      <w:lvlJc w:val="left"/>
      <w:pPr>
        <w:tabs>
          <w:tab w:val="num" w:pos="720"/>
        </w:tabs>
        <w:ind w:left="720" w:hanging="720"/>
      </w:pPr>
      <w:rPr>
        <w:rFonts w:ascii="Arial" w:hAnsi="Arial" w:hint="default"/>
        <w:b w:val="0"/>
        <w:i w:val="0"/>
        <w:sz w:val="20"/>
      </w:rPr>
    </w:lvl>
    <w:lvl w:ilvl="2">
      <w:start w:val="1"/>
      <w:numFmt w:val="decimal"/>
      <w:lvlText w:val="%1.%2.%3"/>
      <w:lvlJc w:val="left"/>
      <w:pPr>
        <w:tabs>
          <w:tab w:val="num" w:pos="1803"/>
        </w:tabs>
        <w:ind w:left="1803" w:hanging="1083"/>
      </w:pPr>
      <w:rPr>
        <w:rFonts w:ascii="Arial" w:hAnsi="Arial" w:hint="default"/>
        <w:b w:val="0"/>
        <w:i w:val="0"/>
        <w:sz w:val="20"/>
      </w:rPr>
    </w:lvl>
    <w:lvl w:ilvl="3">
      <w:start w:val="1"/>
      <w:numFmt w:val="lowerLetter"/>
      <w:lvlText w:val="(%4)"/>
      <w:lvlJc w:val="left"/>
      <w:pPr>
        <w:tabs>
          <w:tab w:val="num" w:pos="1803"/>
        </w:tabs>
        <w:ind w:left="1803" w:hanging="1083"/>
      </w:pPr>
      <w:rPr>
        <w:rFonts w:ascii="Arial" w:hAnsi="Arial" w:hint="default"/>
        <w:b w:val="0"/>
        <w:i w:val="0"/>
        <w:sz w:val="20"/>
      </w:rPr>
    </w:lvl>
    <w:lvl w:ilvl="4">
      <w:start w:val="1"/>
      <w:numFmt w:val="lowerRoman"/>
      <w:lvlText w:val="(%5)"/>
      <w:lvlJc w:val="left"/>
      <w:pPr>
        <w:tabs>
          <w:tab w:val="num" w:pos="2523"/>
        </w:tabs>
        <w:ind w:left="2523" w:hanging="720"/>
      </w:pPr>
      <w:rPr>
        <w:rFonts w:ascii="Arial" w:hAnsi="Arial" w:hint="default"/>
        <w:b w:val="0"/>
        <w:i w:val="0"/>
        <w:sz w:val="20"/>
      </w:rPr>
    </w:lvl>
    <w:lvl w:ilvl="5">
      <w:start w:val="1"/>
      <w:numFmt w:val="decimal"/>
      <w:lvlText w:val="%1.%2.%3.%4.%5.%6."/>
      <w:lvlJc w:val="left"/>
      <w:pPr>
        <w:tabs>
          <w:tab w:val="num" w:pos="6480"/>
        </w:tabs>
        <w:ind w:left="4176" w:hanging="936"/>
      </w:pPr>
      <w:rPr>
        <w:rFonts w:hint="default"/>
      </w:rPr>
    </w:lvl>
    <w:lvl w:ilvl="6">
      <w:start w:val="1"/>
      <w:numFmt w:val="decimal"/>
      <w:lvlText w:val="%1.%2.%3.%4.%5.%6.%7."/>
      <w:lvlJc w:val="left"/>
      <w:pPr>
        <w:tabs>
          <w:tab w:val="num" w:pos="7200"/>
        </w:tabs>
        <w:ind w:left="4680" w:hanging="1080"/>
      </w:pPr>
      <w:rPr>
        <w:rFonts w:hint="default"/>
      </w:rPr>
    </w:lvl>
    <w:lvl w:ilvl="7">
      <w:start w:val="1"/>
      <w:numFmt w:val="decimal"/>
      <w:lvlText w:val="%1.%2.%3.%4.%5.%6.%7.%8."/>
      <w:lvlJc w:val="left"/>
      <w:pPr>
        <w:tabs>
          <w:tab w:val="num" w:pos="8280"/>
        </w:tabs>
        <w:ind w:left="5184" w:hanging="1224"/>
      </w:pPr>
      <w:rPr>
        <w:rFonts w:hint="default"/>
      </w:rPr>
    </w:lvl>
    <w:lvl w:ilvl="8">
      <w:start w:val="1"/>
      <w:numFmt w:val="decimal"/>
      <w:lvlText w:val="%1.%2.%3.%4.%5.%6.%7.%8.%9."/>
      <w:lvlJc w:val="left"/>
      <w:pPr>
        <w:tabs>
          <w:tab w:val="num" w:pos="9000"/>
        </w:tabs>
        <w:ind w:left="5760" w:hanging="1440"/>
      </w:pPr>
      <w:rPr>
        <w:rFonts w:hint="default"/>
      </w:rPr>
    </w:lvl>
  </w:abstractNum>
  <w:abstractNum w:abstractNumId="19">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0">
    <w:nsid w:val="49DA6B8B"/>
    <w:multiLevelType w:val="multilevel"/>
    <w:tmpl w:val="0F745380"/>
    <w:numStyleLink w:val="Bullets"/>
  </w:abstractNum>
  <w:abstractNum w:abstractNumId="21">
    <w:nsid w:val="4A4E5640"/>
    <w:multiLevelType w:val="multilevel"/>
    <w:tmpl w:val="A984B39C"/>
    <w:numStyleLink w:val="Level"/>
  </w:abstractNum>
  <w:abstractNum w:abstractNumId="22">
    <w:nsid w:val="50051A74"/>
    <w:multiLevelType w:val="multilevel"/>
    <w:tmpl w:val="A3B62992"/>
    <w:numStyleLink w:val="Appendix"/>
  </w:abstractNum>
  <w:abstractNum w:abstractNumId="23">
    <w:nsid w:val="52E678B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59E91692"/>
    <w:multiLevelType w:val="multilevel"/>
    <w:tmpl w:val="0F745380"/>
    <w:numStyleLink w:val="Bullets"/>
  </w:abstractNum>
  <w:abstractNum w:abstractNumId="25">
    <w:nsid w:val="5B2738BE"/>
    <w:multiLevelType w:val="multilevel"/>
    <w:tmpl w:val="0F745380"/>
    <w:numStyleLink w:val="Bullets"/>
  </w:abstractNum>
  <w:abstractNum w:abstractNumId="26">
    <w:nsid w:val="61C92B75"/>
    <w:multiLevelType w:val="multilevel"/>
    <w:tmpl w:val="5C129AB6"/>
    <w:numStyleLink w:val="Definitions"/>
  </w:abstractNum>
  <w:abstractNum w:abstractNumId="27">
    <w:nsid w:val="64240585"/>
    <w:multiLevelType w:val="multilevel"/>
    <w:tmpl w:val="B54820E8"/>
    <w:lvl w:ilvl="0">
      <w:start w:val="1"/>
      <w:numFmt w:val="lowerLetter"/>
      <w:lvlText w:val="(%1)"/>
      <w:lvlJc w:val="left"/>
      <w:pPr>
        <w:ind w:left="720" w:hanging="720"/>
      </w:pPr>
      <w:rPr>
        <w:rFonts w:hint="default"/>
      </w:rPr>
    </w:lvl>
    <w:lvl w:ilvl="1">
      <w:start w:val="1"/>
      <w:numFmt w:val="lowerRoman"/>
      <w:lvlText w:val="(%2)"/>
      <w:lvlJc w:val="left"/>
      <w:pPr>
        <w:ind w:left="1440" w:hanging="72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8">
    <w:nsid w:val="6A7D0228"/>
    <w:multiLevelType w:val="multilevel"/>
    <w:tmpl w:val="72B2A5CE"/>
    <w:numStyleLink w:val="Scheduletext"/>
  </w:abstractNum>
  <w:abstractNum w:abstractNumId="29">
    <w:nsid w:val="702C2885"/>
    <w:multiLevelType w:val="multilevel"/>
    <w:tmpl w:val="0F745380"/>
    <w:numStyleLink w:val="Bullets"/>
  </w:abstractNum>
  <w:abstractNum w:abstractNumId="3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nsid w:val="72560A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3CC24B1"/>
    <w:multiLevelType w:val="multilevel"/>
    <w:tmpl w:val="5C129AB6"/>
    <w:numStyleLink w:val="Definitions"/>
  </w:abstractNum>
  <w:abstractNum w:abstractNumId="33">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nsid w:val="7D2F4496"/>
    <w:multiLevelType w:val="hybridMultilevel"/>
    <w:tmpl w:val="9BC6A3D4"/>
    <w:lvl w:ilvl="0" w:tplc="3918C59E">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nsid w:val="7DE33748"/>
    <w:multiLevelType w:val="hybridMultilevel"/>
    <w:tmpl w:val="2C308F7A"/>
    <w:lvl w:ilvl="0" w:tplc="80969DB6">
      <w:start w:val="1"/>
      <w:numFmt w:val="lowerLetter"/>
      <w:lvlText w:val="(%1)"/>
      <w:lvlJc w:val="left"/>
      <w:pPr>
        <w:tabs>
          <w:tab w:val="num" w:pos="720"/>
        </w:tabs>
        <w:ind w:left="720" w:hanging="720"/>
      </w:pPr>
      <w:rPr>
        <w:rFonts w:ascii="Arial" w:hAnsi="Arial" w:hint="default"/>
        <w:b w:val="0"/>
        <w:i w:val="0"/>
        <w:sz w:val="2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nsid w:val="7FD60FC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6"/>
  </w:num>
  <w:num w:numId="2">
    <w:abstractNumId w:val="13"/>
  </w:num>
  <w:num w:numId="3">
    <w:abstractNumId w:val="0"/>
  </w:num>
  <w:num w:numId="4">
    <w:abstractNumId w:val="33"/>
  </w:num>
  <w:num w:numId="5">
    <w:abstractNumId w:val="30"/>
  </w:num>
  <w:num w:numId="6">
    <w:abstractNumId w:val="6"/>
  </w:num>
  <w:num w:numId="7">
    <w:abstractNumId w:val="4"/>
  </w:num>
  <w:num w:numId="8">
    <w:abstractNumId w:val="12"/>
  </w:num>
  <w:num w:numId="9">
    <w:abstractNumId w:val="2"/>
  </w:num>
  <w:num w:numId="10">
    <w:abstractNumId w:val="15"/>
  </w:num>
  <w:num w:numId="11">
    <w:abstractNumId w:val="11"/>
  </w:num>
  <w:num w:numId="12">
    <w:abstractNumId w:val="1"/>
  </w:num>
  <w:num w:numId="13">
    <w:abstractNumId w:val="19"/>
  </w:num>
  <w:num w:numId="14">
    <w:abstractNumId w:val="26"/>
  </w:num>
  <w:num w:numId="15">
    <w:abstractNumId w:val="10"/>
  </w:num>
  <w:num w:numId="16">
    <w:abstractNumId w:val="29"/>
  </w:num>
  <w:num w:numId="17">
    <w:abstractNumId w:val="9"/>
  </w:num>
  <w:num w:numId="18">
    <w:abstractNumId w:val="17"/>
  </w:num>
  <w:num w:numId="19">
    <w:abstractNumId w:val="21"/>
    <w:lvlOverride w:ilvl="0">
      <w:lvl w:ilvl="0">
        <w:start w:val="1"/>
        <w:numFmt w:val="decimal"/>
        <w:pStyle w:val="TLTLevel1"/>
        <w:lvlText w:val="%1"/>
        <w:lvlJc w:val="left"/>
        <w:pPr>
          <w:ind w:left="720" w:hanging="720"/>
        </w:pPr>
        <w:rPr>
          <w:rFonts w:hint="default"/>
        </w:rPr>
      </w:lvl>
    </w:lvlOverride>
    <w:lvlOverride w:ilvl="1">
      <w:lvl w:ilvl="1">
        <w:start w:val="1"/>
        <w:numFmt w:val="decimal"/>
        <w:pStyle w:val="TLTLevel2"/>
        <w:lvlText w:val="%1.%2"/>
        <w:lvlJc w:val="left"/>
        <w:pPr>
          <w:ind w:left="862"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TLTLevel3"/>
        <w:lvlText w:val="%1.%2.%3"/>
        <w:lvlJc w:val="left"/>
        <w:pPr>
          <w:ind w:left="1803" w:hanging="108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20">
    <w:abstractNumId w:val="5"/>
  </w:num>
  <w:num w:numId="21">
    <w:abstractNumId w:val="34"/>
  </w:num>
  <w:num w:numId="22">
    <w:abstractNumId w:val="14"/>
  </w:num>
  <w:num w:numId="23">
    <w:abstractNumId w:val="35"/>
  </w:num>
  <w:num w:numId="24">
    <w:abstractNumId w:val="18"/>
  </w:num>
  <w:num w:numId="25">
    <w:abstractNumId w:val="31"/>
  </w:num>
  <w:num w:numId="26">
    <w:abstractNumId w:val="3"/>
  </w:num>
  <w:num w:numId="27">
    <w:abstractNumId w:val="23"/>
  </w:num>
  <w:num w:numId="28">
    <w:abstractNumId w:val="8"/>
  </w:num>
  <w:num w:numId="29">
    <w:abstractNumId w:val="24"/>
  </w:num>
  <w:num w:numId="30">
    <w:abstractNumId w:val="36"/>
  </w:num>
  <w:num w:numId="31">
    <w:abstractNumId w:val="27"/>
  </w:num>
  <w:num w:numId="32">
    <w:abstractNumId w:val="32"/>
  </w:num>
  <w:num w:numId="33">
    <w:abstractNumId w:val="22"/>
  </w:num>
  <w:num w:numId="34">
    <w:abstractNumId w:val="21"/>
  </w:num>
  <w:num w:numId="35">
    <w:abstractNumId w:val="28"/>
  </w:num>
  <w:num w:numId="36">
    <w:abstractNumId w:val="25"/>
  </w:num>
  <w:num w:numId="37">
    <w:abstractNumId w:val="20"/>
  </w:num>
  <w:num w:numId="38">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LockTheme/>
  <w:styleLockQFSet/>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59D"/>
    <w:rsid w:val="0004497A"/>
    <w:rsid w:val="00047748"/>
    <w:rsid w:val="00064768"/>
    <w:rsid w:val="00095D59"/>
    <w:rsid w:val="000B4D60"/>
    <w:rsid w:val="000E4B15"/>
    <w:rsid w:val="000F5D41"/>
    <w:rsid w:val="001105EE"/>
    <w:rsid w:val="001213EB"/>
    <w:rsid w:val="00133ED9"/>
    <w:rsid w:val="0013656C"/>
    <w:rsid w:val="00147FD0"/>
    <w:rsid w:val="00150AC1"/>
    <w:rsid w:val="00153602"/>
    <w:rsid w:val="0019228C"/>
    <w:rsid w:val="00194C71"/>
    <w:rsid w:val="001B3552"/>
    <w:rsid w:val="001B7403"/>
    <w:rsid w:val="001E20E8"/>
    <w:rsid w:val="001E7B70"/>
    <w:rsid w:val="001F2E5F"/>
    <w:rsid w:val="0021486B"/>
    <w:rsid w:val="002261B8"/>
    <w:rsid w:val="002346F3"/>
    <w:rsid w:val="0024682E"/>
    <w:rsid w:val="00267EE5"/>
    <w:rsid w:val="00267FE6"/>
    <w:rsid w:val="0029584F"/>
    <w:rsid w:val="002C01F1"/>
    <w:rsid w:val="002D18D8"/>
    <w:rsid w:val="002D2EA1"/>
    <w:rsid w:val="002E2660"/>
    <w:rsid w:val="002E3332"/>
    <w:rsid w:val="002F6510"/>
    <w:rsid w:val="003141E6"/>
    <w:rsid w:val="00331DCA"/>
    <w:rsid w:val="0034467D"/>
    <w:rsid w:val="003706D3"/>
    <w:rsid w:val="00372290"/>
    <w:rsid w:val="00380F97"/>
    <w:rsid w:val="003873FC"/>
    <w:rsid w:val="00391398"/>
    <w:rsid w:val="003B3B7C"/>
    <w:rsid w:val="003B7D82"/>
    <w:rsid w:val="003C0D7E"/>
    <w:rsid w:val="003C1A61"/>
    <w:rsid w:val="003D5AFA"/>
    <w:rsid w:val="0040577F"/>
    <w:rsid w:val="00410C45"/>
    <w:rsid w:val="00434C23"/>
    <w:rsid w:val="004407D2"/>
    <w:rsid w:val="0044152F"/>
    <w:rsid w:val="00463E67"/>
    <w:rsid w:val="00464088"/>
    <w:rsid w:val="00480050"/>
    <w:rsid w:val="00485B79"/>
    <w:rsid w:val="004A185D"/>
    <w:rsid w:val="004B3576"/>
    <w:rsid w:val="004B3C6B"/>
    <w:rsid w:val="004C3301"/>
    <w:rsid w:val="004D206B"/>
    <w:rsid w:val="00507BBA"/>
    <w:rsid w:val="005200E2"/>
    <w:rsid w:val="00540D44"/>
    <w:rsid w:val="00550B43"/>
    <w:rsid w:val="0055244D"/>
    <w:rsid w:val="005614D6"/>
    <w:rsid w:val="00563A20"/>
    <w:rsid w:val="005706F1"/>
    <w:rsid w:val="00581A55"/>
    <w:rsid w:val="005B259D"/>
    <w:rsid w:val="005B2B98"/>
    <w:rsid w:val="006048B3"/>
    <w:rsid w:val="0065100B"/>
    <w:rsid w:val="0069638A"/>
    <w:rsid w:val="006E28BE"/>
    <w:rsid w:val="00702105"/>
    <w:rsid w:val="007025A3"/>
    <w:rsid w:val="0072551D"/>
    <w:rsid w:val="0073108B"/>
    <w:rsid w:val="0074360D"/>
    <w:rsid w:val="00765864"/>
    <w:rsid w:val="00785199"/>
    <w:rsid w:val="007A0544"/>
    <w:rsid w:val="007B7DE6"/>
    <w:rsid w:val="007C6AAE"/>
    <w:rsid w:val="007C7ABB"/>
    <w:rsid w:val="007D02E0"/>
    <w:rsid w:val="007E3533"/>
    <w:rsid w:val="00801455"/>
    <w:rsid w:val="00824E1B"/>
    <w:rsid w:val="00835B44"/>
    <w:rsid w:val="008369BB"/>
    <w:rsid w:val="00862CCB"/>
    <w:rsid w:val="008763F4"/>
    <w:rsid w:val="00880F74"/>
    <w:rsid w:val="008A2E1C"/>
    <w:rsid w:val="008B7A22"/>
    <w:rsid w:val="00902B06"/>
    <w:rsid w:val="009059A4"/>
    <w:rsid w:val="0091078D"/>
    <w:rsid w:val="00912706"/>
    <w:rsid w:val="009203CA"/>
    <w:rsid w:val="009256FD"/>
    <w:rsid w:val="0095332F"/>
    <w:rsid w:val="0098719F"/>
    <w:rsid w:val="009A1592"/>
    <w:rsid w:val="009A48C9"/>
    <w:rsid w:val="009C2673"/>
    <w:rsid w:val="009D0A31"/>
    <w:rsid w:val="009E181D"/>
    <w:rsid w:val="009E404C"/>
    <w:rsid w:val="00A104D3"/>
    <w:rsid w:val="00A2141A"/>
    <w:rsid w:val="00A22D64"/>
    <w:rsid w:val="00A470F1"/>
    <w:rsid w:val="00A70F68"/>
    <w:rsid w:val="00A93E00"/>
    <w:rsid w:val="00A93F66"/>
    <w:rsid w:val="00AA2FAB"/>
    <w:rsid w:val="00AB2DE8"/>
    <w:rsid w:val="00AC2FBC"/>
    <w:rsid w:val="00AD2EA7"/>
    <w:rsid w:val="00B435CD"/>
    <w:rsid w:val="00B87CAA"/>
    <w:rsid w:val="00BC07D4"/>
    <w:rsid w:val="00BC1910"/>
    <w:rsid w:val="00BD5019"/>
    <w:rsid w:val="00BE1191"/>
    <w:rsid w:val="00C029CC"/>
    <w:rsid w:val="00C1758D"/>
    <w:rsid w:val="00C2457A"/>
    <w:rsid w:val="00C41562"/>
    <w:rsid w:val="00C51660"/>
    <w:rsid w:val="00C81E99"/>
    <w:rsid w:val="00C83791"/>
    <w:rsid w:val="00CA35DE"/>
    <w:rsid w:val="00CD6206"/>
    <w:rsid w:val="00CE376F"/>
    <w:rsid w:val="00CF41EA"/>
    <w:rsid w:val="00CF5369"/>
    <w:rsid w:val="00D12633"/>
    <w:rsid w:val="00D51EF7"/>
    <w:rsid w:val="00D52AC8"/>
    <w:rsid w:val="00D844BF"/>
    <w:rsid w:val="00D979DE"/>
    <w:rsid w:val="00DA3EAB"/>
    <w:rsid w:val="00DB2643"/>
    <w:rsid w:val="00DB517D"/>
    <w:rsid w:val="00DC10A3"/>
    <w:rsid w:val="00DE29B4"/>
    <w:rsid w:val="00DF57D3"/>
    <w:rsid w:val="00E01EEF"/>
    <w:rsid w:val="00E136BC"/>
    <w:rsid w:val="00E32F41"/>
    <w:rsid w:val="00E62D4F"/>
    <w:rsid w:val="00E8141E"/>
    <w:rsid w:val="00E8530D"/>
    <w:rsid w:val="00E94E86"/>
    <w:rsid w:val="00F076DE"/>
    <w:rsid w:val="00F1481E"/>
    <w:rsid w:val="00F26F9F"/>
    <w:rsid w:val="00F3391C"/>
    <w:rsid w:val="00F539E8"/>
    <w:rsid w:val="00F65908"/>
    <w:rsid w:val="00F7003C"/>
    <w:rsid w:val="00F94690"/>
    <w:rsid w:val="00FD05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4:docId w14:val="4A603B3B"/>
  <w15:docId w15:val="{950FD5CF-83AD-4187-B712-4738EAEDE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lang w:val="en-GB" w:eastAsia="en-GB" w:bidi="ar-SA"/>
      </w:rPr>
    </w:rPrDefault>
    <w:pPrDefault/>
  </w:docDefaults>
  <w:latentStyles w:defLockedState="0" w:defUIPriority="0" w:defSemiHidden="0" w:defUnhideWhenUsed="0" w:defQFormat="0" w:count="371">
    <w:lsdException w:name="Normal"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F26F9F"/>
    <w:rPr>
      <w:lang w:eastAsia="en-US"/>
    </w:rPr>
  </w:style>
  <w:style w:type="paragraph" w:styleId="Heading1">
    <w:name w:val="heading 1"/>
    <w:basedOn w:val="Normal"/>
    <w:next w:val="Normal"/>
    <w:uiPriority w:val="9"/>
    <w:semiHidden/>
    <w:qFormat/>
    <w:rsid w:val="00391398"/>
    <w:pPr>
      <w:keepNext/>
      <w:keepLines/>
      <w:spacing w:before="480"/>
      <w:outlineLvl w:val="0"/>
    </w:pPr>
    <w:rPr>
      <w:rFonts w:asciiTheme="majorHAnsi" w:eastAsiaTheme="majorEastAsia" w:hAnsiTheme="majorHAnsi" w:cstheme="majorBidi"/>
      <w:b/>
      <w:bCs/>
      <w:color w:val="701A2E" w:themeColor="accent1" w:themeShade="BF"/>
      <w:sz w:val="28"/>
      <w:szCs w:val="28"/>
      <w:lang w:eastAsia="en-GB"/>
    </w:rPr>
  </w:style>
  <w:style w:type="paragraph" w:styleId="Heading2">
    <w:name w:val="heading 2"/>
    <w:basedOn w:val="Normal"/>
    <w:next w:val="Normal"/>
    <w:uiPriority w:val="9"/>
    <w:semiHidden/>
    <w:qFormat/>
    <w:rsid w:val="00391398"/>
    <w:pPr>
      <w:keepNext/>
      <w:keepLines/>
      <w:spacing w:before="200"/>
      <w:outlineLvl w:val="1"/>
    </w:pPr>
    <w:rPr>
      <w:rFonts w:asciiTheme="majorHAnsi" w:eastAsiaTheme="majorEastAsia" w:hAnsiTheme="majorHAnsi" w:cstheme="majorBidi"/>
      <w:b/>
      <w:bCs/>
      <w:color w:val="97233F" w:themeColor="accent1"/>
      <w:sz w:val="26"/>
      <w:szCs w:val="26"/>
      <w:lang w:eastAsia="en-GB"/>
    </w:rPr>
  </w:style>
  <w:style w:type="paragraph" w:styleId="Heading3">
    <w:name w:val="heading 3"/>
    <w:basedOn w:val="Normal"/>
    <w:next w:val="Normal"/>
    <w:uiPriority w:val="9"/>
    <w:semiHidden/>
    <w:qFormat/>
    <w:rsid w:val="00391398"/>
    <w:pPr>
      <w:keepNext/>
      <w:keepLines/>
      <w:spacing w:before="200"/>
      <w:outlineLvl w:val="2"/>
    </w:pPr>
    <w:rPr>
      <w:rFonts w:asciiTheme="majorHAnsi" w:eastAsiaTheme="majorEastAsia" w:hAnsiTheme="majorHAnsi" w:cstheme="majorBidi"/>
      <w:b/>
      <w:bCs/>
      <w:color w:val="97233F" w:themeColor="accent1"/>
      <w:lang w:eastAsia="en-GB"/>
    </w:rPr>
  </w:style>
  <w:style w:type="paragraph" w:styleId="Heading4">
    <w:name w:val="heading 4"/>
    <w:basedOn w:val="Normal"/>
    <w:next w:val="Normal"/>
    <w:uiPriority w:val="9"/>
    <w:semiHidden/>
    <w:qFormat/>
    <w:rsid w:val="0019228C"/>
    <w:pPr>
      <w:keepNext/>
      <w:keepLines/>
      <w:spacing w:before="200"/>
      <w:outlineLvl w:val="3"/>
    </w:pPr>
    <w:rPr>
      <w:rFonts w:asciiTheme="majorHAnsi" w:eastAsiaTheme="majorEastAsia" w:hAnsiTheme="majorHAnsi" w:cstheme="majorBidi"/>
      <w:b/>
      <w:bCs/>
      <w:i/>
      <w:iCs/>
      <w:color w:val="97233F" w:themeColor="accent1"/>
      <w:lang w:eastAsia="en-GB"/>
    </w:rPr>
  </w:style>
  <w:style w:type="paragraph" w:styleId="Heading5">
    <w:name w:val="heading 5"/>
    <w:basedOn w:val="Normal"/>
    <w:next w:val="Normal"/>
    <w:uiPriority w:val="9"/>
    <w:semiHidden/>
    <w:qFormat/>
    <w:rsid w:val="0019228C"/>
    <w:pPr>
      <w:keepNext/>
      <w:keepLines/>
      <w:spacing w:before="200"/>
      <w:outlineLvl w:val="4"/>
    </w:pPr>
    <w:rPr>
      <w:rFonts w:asciiTheme="majorHAnsi" w:eastAsiaTheme="majorEastAsia" w:hAnsiTheme="majorHAnsi" w:cstheme="majorBidi"/>
      <w:color w:val="4A111F" w:themeColor="accent1" w:themeShade="7F"/>
      <w:lang w:eastAsia="en-GB"/>
    </w:rPr>
  </w:style>
  <w:style w:type="paragraph" w:styleId="Heading6">
    <w:name w:val="heading 6"/>
    <w:basedOn w:val="Normal"/>
    <w:next w:val="Normal"/>
    <w:uiPriority w:val="9"/>
    <w:semiHidden/>
    <w:qFormat/>
    <w:rsid w:val="0019228C"/>
    <w:pPr>
      <w:keepNext/>
      <w:keepLines/>
      <w:spacing w:before="200"/>
      <w:outlineLvl w:val="5"/>
    </w:pPr>
    <w:rPr>
      <w:rFonts w:asciiTheme="majorHAnsi" w:eastAsiaTheme="majorEastAsia" w:hAnsiTheme="majorHAnsi" w:cstheme="majorBidi"/>
      <w:i/>
      <w:iCs/>
      <w:color w:val="4A111F" w:themeColor="accent1" w:themeShade="7F"/>
      <w:lang w:eastAsia="en-GB"/>
    </w:rPr>
  </w:style>
  <w:style w:type="paragraph" w:styleId="Heading7">
    <w:name w:val="heading 7"/>
    <w:basedOn w:val="Normal"/>
    <w:next w:val="Normal"/>
    <w:uiPriority w:val="9"/>
    <w:semiHidden/>
    <w:qFormat/>
    <w:rsid w:val="0019228C"/>
    <w:pPr>
      <w:keepNext/>
      <w:keepLines/>
      <w:spacing w:before="200"/>
      <w:outlineLvl w:val="6"/>
    </w:pPr>
    <w:rPr>
      <w:rFonts w:asciiTheme="majorHAnsi" w:eastAsiaTheme="majorEastAsia" w:hAnsiTheme="majorHAnsi" w:cstheme="majorBidi"/>
      <w:i/>
      <w:iCs/>
      <w:color w:val="404040" w:themeColor="text1" w:themeTint="BF"/>
      <w:lang w:eastAsia="en-GB"/>
    </w:rPr>
  </w:style>
  <w:style w:type="paragraph" w:styleId="Heading8">
    <w:name w:val="heading 8"/>
    <w:basedOn w:val="Normal"/>
    <w:next w:val="Normal"/>
    <w:uiPriority w:val="9"/>
    <w:semiHidden/>
    <w:qFormat/>
    <w:rsid w:val="0019228C"/>
    <w:pPr>
      <w:keepNext/>
      <w:keepLines/>
      <w:spacing w:before="200"/>
      <w:outlineLvl w:val="7"/>
    </w:pPr>
    <w:rPr>
      <w:rFonts w:asciiTheme="majorHAnsi" w:eastAsiaTheme="majorEastAsia" w:hAnsiTheme="majorHAnsi" w:cstheme="majorBidi"/>
      <w:color w:val="404040" w:themeColor="text1" w:themeTint="BF"/>
      <w:lang w:eastAsia="en-GB"/>
    </w:rPr>
  </w:style>
  <w:style w:type="paragraph" w:styleId="Heading9">
    <w:name w:val="heading 9"/>
    <w:basedOn w:val="Normal"/>
    <w:next w:val="Normal"/>
    <w:uiPriority w:val="9"/>
    <w:semiHidden/>
    <w:qFormat/>
    <w:rsid w:val="0019228C"/>
    <w:pPr>
      <w:keepNext/>
      <w:keepLines/>
      <w:spacing w:before="200"/>
      <w:outlineLvl w:val="8"/>
    </w:pPr>
    <w:rPr>
      <w:rFonts w:asciiTheme="majorHAnsi" w:eastAsiaTheme="majorEastAsia" w:hAnsiTheme="majorHAnsi" w:cstheme="majorBidi"/>
      <w:i/>
      <w:iCs/>
      <w:color w:val="404040" w:themeColor="text1" w:themeTint="BF"/>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ppendixText1">
    <w:name w:val="TLT Appendix Text 1"/>
    <w:basedOn w:val="Normal"/>
    <w:next w:val="TLTBodyText1"/>
    <w:rsid w:val="00F26F9F"/>
    <w:pPr>
      <w:numPr>
        <w:numId w:val="17"/>
      </w:numPr>
      <w:spacing w:before="100" w:after="200"/>
    </w:pPr>
    <w:rPr>
      <w:rFonts w:eastAsia="Times New Roman" w:cs="Times New Roman"/>
      <w:szCs w:val="24"/>
      <w:lang w:eastAsia="en-GB"/>
    </w:rPr>
  </w:style>
  <w:style w:type="table" w:styleId="TableGrid">
    <w:name w:val="Table Grid"/>
    <w:basedOn w:val="TableNormal"/>
    <w:uiPriority w:val="59"/>
    <w:rsid w:val="00F26F9F"/>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F26F9F"/>
    <w:rPr>
      <w:rFonts w:ascii="Tahoma" w:hAnsi="Tahoma" w:cs="Tahoma"/>
      <w:sz w:val="16"/>
      <w:szCs w:val="16"/>
    </w:rPr>
  </w:style>
  <w:style w:type="paragraph" w:customStyle="1" w:styleId="TLTAppendixText2">
    <w:name w:val="TLT Appendix Text 2"/>
    <w:basedOn w:val="TLTAppendixText1"/>
    <w:next w:val="TLTBodyText2"/>
    <w:rsid w:val="00F26F9F"/>
    <w:pPr>
      <w:numPr>
        <w:ilvl w:val="1"/>
      </w:numPr>
    </w:pPr>
  </w:style>
  <w:style w:type="paragraph" w:customStyle="1" w:styleId="TLTBlankDocumentTitle">
    <w:name w:val="TLT Blank Document Title"/>
    <w:basedOn w:val="Normal"/>
    <w:next w:val="TLTBodyText"/>
    <w:link w:val="TLTBlankDocumentTitleChar"/>
    <w:rsid w:val="00F26F9F"/>
    <w:pPr>
      <w:spacing w:after="200"/>
      <w:jc w:val="center"/>
    </w:pPr>
    <w:rPr>
      <w:rFonts w:eastAsia="Times New Roman" w:cs="Times New Roman"/>
      <w:b/>
      <w:szCs w:val="24"/>
      <w:lang w:eastAsia="en-GB"/>
    </w:rPr>
  </w:style>
  <w:style w:type="paragraph" w:customStyle="1" w:styleId="TLTAppendixText3">
    <w:name w:val="TLT Appendix Text 3"/>
    <w:basedOn w:val="TLTLevel3"/>
    <w:next w:val="TLTBodyText3"/>
    <w:rsid w:val="00F26F9F"/>
    <w:pPr>
      <w:numPr>
        <w:numId w:val="17"/>
      </w:numPr>
    </w:pPr>
  </w:style>
  <w:style w:type="paragraph" w:customStyle="1" w:styleId="TLTAppendixText4">
    <w:name w:val="TLT Appendix Text 4"/>
    <w:basedOn w:val="TLTLevel4"/>
    <w:next w:val="TLTBodyText4"/>
    <w:rsid w:val="00F26F9F"/>
    <w:pPr>
      <w:numPr>
        <w:numId w:val="17"/>
      </w:numPr>
    </w:pPr>
  </w:style>
  <w:style w:type="paragraph" w:customStyle="1" w:styleId="TLTAppendixText5">
    <w:name w:val="TLT Appendix Text 5"/>
    <w:basedOn w:val="TLTLevel5"/>
    <w:next w:val="TLTBodyText5"/>
    <w:rsid w:val="00F26F9F"/>
    <w:pPr>
      <w:numPr>
        <w:numId w:val="17"/>
      </w:numPr>
    </w:pPr>
  </w:style>
  <w:style w:type="paragraph" w:customStyle="1" w:styleId="TLTLevel1">
    <w:name w:val="TLT Level 1"/>
    <w:basedOn w:val="TLTBodyText"/>
    <w:next w:val="TLTBodyText1"/>
    <w:qFormat/>
    <w:rsid w:val="00F26F9F"/>
    <w:pPr>
      <w:numPr>
        <w:numId w:val="34"/>
      </w:numPr>
      <w:tabs>
        <w:tab w:val="left" w:pos="720"/>
      </w:tabs>
    </w:pPr>
  </w:style>
  <w:style w:type="paragraph" w:styleId="Footer">
    <w:name w:val="footer"/>
    <w:basedOn w:val="Normal"/>
    <w:link w:val="FooterChar"/>
    <w:uiPriority w:val="99"/>
    <w:rsid w:val="00F26F9F"/>
    <w:pPr>
      <w:tabs>
        <w:tab w:val="center" w:pos="4150"/>
        <w:tab w:val="right" w:pos="8307"/>
      </w:tabs>
    </w:pPr>
    <w:rPr>
      <w:sz w:val="16"/>
    </w:rPr>
  </w:style>
  <w:style w:type="paragraph" w:styleId="Header">
    <w:name w:val="header"/>
    <w:basedOn w:val="Normal"/>
    <w:link w:val="HeaderChar"/>
    <w:uiPriority w:val="99"/>
    <w:rsid w:val="00F26F9F"/>
    <w:pPr>
      <w:tabs>
        <w:tab w:val="center" w:pos="4150"/>
        <w:tab w:val="right" w:pos="8307"/>
      </w:tabs>
    </w:pPr>
  </w:style>
  <w:style w:type="character" w:styleId="PageNumber">
    <w:name w:val="page number"/>
    <w:rsid w:val="00391398"/>
    <w:rPr>
      <w:rFonts w:ascii="Arial" w:hAnsi="Arial"/>
      <w:sz w:val="16"/>
    </w:rPr>
  </w:style>
  <w:style w:type="paragraph" w:customStyle="1" w:styleId="TLTAction">
    <w:name w:val="TLT Action"/>
    <w:basedOn w:val="Normal"/>
    <w:next w:val="TLTBodyText"/>
    <w:rsid w:val="00F26F9F"/>
    <w:pPr>
      <w:spacing w:before="100"/>
      <w:jc w:val="right"/>
    </w:pPr>
    <w:rPr>
      <w:rFonts w:eastAsia="Times New Roman" w:cs="Times New Roman"/>
      <w:b/>
      <w:szCs w:val="24"/>
      <w:lang w:eastAsia="en-GB"/>
    </w:rPr>
  </w:style>
  <w:style w:type="paragraph" w:customStyle="1" w:styleId="TLTAdditional">
    <w:name w:val="TLT Additional"/>
    <w:basedOn w:val="Normal"/>
    <w:rsid w:val="00F26F9F"/>
    <w:pPr>
      <w:spacing w:before="300" w:after="300"/>
    </w:pPr>
    <w:rPr>
      <w:rFonts w:eastAsia="Times New Roman" w:cs="Times New Roman"/>
      <w:b/>
      <w:szCs w:val="24"/>
      <w:lang w:eastAsia="en-GB"/>
    </w:rPr>
  </w:style>
  <w:style w:type="paragraph" w:customStyle="1" w:styleId="TLTAppendixHeading">
    <w:name w:val="TLT Appendix Heading"/>
    <w:basedOn w:val="Normal"/>
    <w:next w:val="TLTAppendixSubHeading"/>
    <w:rsid w:val="00F26F9F"/>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rsid w:val="00F26F9F"/>
    <w:pPr>
      <w:spacing w:before="100" w:after="300"/>
      <w:jc w:val="center"/>
    </w:pPr>
    <w:rPr>
      <w:rFonts w:eastAsia="Times New Roman" w:cs="Times New Roman"/>
      <w:b/>
      <w:szCs w:val="24"/>
      <w:lang w:eastAsia="en-GB"/>
    </w:rPr>
  </w:style>
  <w:style w:type="paragraph" w:customStyle="1" w:styleId="TLTBodyText">
    <w:name w:val="TLT Body Text"/>
    <w:basedOn w:val="Normal"/>
    <w:link w:val="TLTBodyTextChar"/>
    <w:qFormat/>
    <w:rsid w:val="00F26F9F"/>
    <w:pPr>
      <w:spacing w:before="100" w:after="200"/>
    </w:pPr>
    <w:rPr>
      <w:rFonts w:eastAsia="Times New Roman" w:cs="Times New Roman"/>
      <w:szCs w:val="24"/>
      <w:lang w:eastAsia="en-GB"/>
    </w:rPr>
  </w:style>
  <w:style w:type="paragraph" w:customStyle="1" w:styleId="TLTBodyText1">
    <w:name w:val="TLT Body Text 1"/>
    <w:basedOn w:val="TLTBodyText"/>
    <w:rsid w:val="00F26F9F"/>
    <w:pPr>
      <w:ind w:left="720"/>
    </w:pPr>
  </w:style>
  <w:style w:type="paragraph" w:customStyle="1" w:styleId="TLTBodyText2">
    <w:name w:val="TLT Body Text 2"/>
    <w:basedOn w:val="TLTBodyText1"/>
    <w:link w:val="TLTBodyText2Char"/>
    <w:rsid w:val="00F26F9F"/>
  </w:style>
  <w:style w:type="paragraph" w:customStyle="1" w:styleId="TLTBodyText3">
    <w:name w:val="TLT Body Text 3"/>
    <w:basedOn w:val="TLTBodyText2"/>
    <w:rsid w:val="00F26F9F"/>
    <w:pPr>
      <w:ind w:left="1803"/>
    </w:pPr>
  </w:style>
  <w:style w:type="paragraph" w:customStyle="1" w:styleId="TLTBodyText4">
    <w:name w:val="TLT Body Text 4"/>
    <w:basedOn w:val="TLTBodyText3"/>
    <w:rsid w:val="00F26F9F"/>
  </w:style>
  <w:style w:type="paragraph" w:customStyle="1" w:styleId="TLTBodyText5">
    <w:name w:val="TLT Body Text 5"/>
    <w:basedOn w:val="TLTBodyText4"/>
    <w:rsid w:val="00F26F9F"/>
    <w:pPr>
      <w:ind w:left="2523"/>
    </w:pPr>
  </w:style>
  <w:style w:type="paragraph" w:customStyle="1" w:styleId="TLTBodyTextBold">
    <w:name w:val="TLT Body Text Bold"/>
    <w:basedOn w:val="Normal"/>
    <w:next w:val="TLTBodyText"/>
    <w:link w:val="TLTBodyTextBoldChar"/>
    <w:qFormat/>
    <w:rsid w:val="00F26F9F"/>
    <w:pPr>
      <w:spacing w:before="100" w:after="200"/>
    </w:pPr>
    <w:rPr>
      <w:rFonts w:eastAsia="Times New Roman" w:cs="Times New Roman"/>
      <w:b/>
      <w:szCs w:val="24"/>
      <w:lang w:eastAsia="en-GB"/>
    </w:rPr>
  </w:style>
  <w:style w:type="paragraph" w:customStyle="1" w:styleId="TLTCentered">
    <w:name w:val="TLT Centered"/>
    <w:basedOn w:val="Normal"/>
    <w:next w:val="TLTBodyText"/>
    <w:rsid w:val="00F26F9F"/>
    <w:pPr>
      <w:spacing w:before="100" w:after="200"/>
      <w:jc w:val="center"/>
    </w:pPr>
    <w:rPr>
      <w:rFonts w:eastAsia="Times New Roman" w:cs="Times New Roman"/>
      <w:szCs w:val="24"/>
      <w:lang w:eastAsia="en-GB"/>
    </w:rPr>
  </w:style>
  <w:style w:type="paragraph" w:customStyle="1" w:styleId="TLTCentre">
    <w:name w:val="TLT Centre"/>
    <w:basedOn w:val="Normal"/>
    <w:next w:val="TLTCourtParties"/>
    <w:rsid w:val="00F26F9F"/>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rsid w:val="00F26F9F"/>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rsid w:val="00F26F9F"/>
    <w:pPr>
      <w:spacing w:before="100" w:after="200"/>
      <w:jc w:val="center"/>
    </w:pPr>
    <w:rPr>
      <w:rFonts w:eastAsia="Times New Roman" w:cs="Times New Roman"/>
      <w:b/>
      <w:szCs w:val="24"/>
      <w:lang w:eastAsia="en-GB"/>
    </w:rPr>
  </w:style>
  <w:style w:type="paragraph" w:customStyle="1" w:styleId="TLTContentsSubHeading">
    <w:name w:val="TLT Contents Sub Heading"/>
    <w:basedOn w:val="Normal"/>
    <w:next w:val="TLTBodyText"/>
    <w:rsid w:val="00F26F9F"/>
    <w:pPr>
      <w:spacing w:before="400" w:after="200"/>
    </w:pPr>
    <w:rPr>
      <w:rFonts w:eastAsia="Times New Roman" w:cs="Times New Roman"/>
      <w:b/>
      <w:szCs w:val="24"/>
      <w:lang w:eastAsia="en-GB"/>
    </w:rPr>
  </w:style>
  <w:style w:type="paragraph" w:customStyle="1" w:styleId="TLTCourtDetails">
    <w:name w:val="TLT Court Details"/>
    <w:basedOn w:val="Normal"/>
    <w:rsid w:val="00F26F9F"/>
    <w:pPr>
      <w:spacing w:before="100" w:after="200"/>
    </w:pPr>
    <w:rPr>
      <w:rFonts w:eastAsia="Times New Roman" w:cs="Times New Roman"/>
      <w:b/>
      <w:caps/>
      <w:szCs w:val="24"/>
      <w:lang w:eastAsia="en-GB"/>
    </w:rPr>
  </w:style>
  <w:style w:type="paragraph" w:customStyle="1" w:styleId="TLTCourtHeading">
    <w:name w:val="TLT Court Heading"/>
    <w:basedOn w:val="Normal"/>
    <w:rsid w:val="00F26F9F"/>
    <w:pPr>
      <w:spacing w:before="100" w:after="200"/>
      <w:jc w:val="center"/>
    </w:pPr>
    <w:rPr>
      <w:rFonts w:eastAsia="Times New Roman" w:cs="Times New Roman"/>
      <w:b/>
      <w:caps/>
      <w:szCs w:val="24"/>
      <w:lang w:eastAsia="en-GB"/>
    </w:rPr>
  </w:style>
  <w:style w:type="paragraph" w:customStyle="1" w:styleId="TLTCourtParties">
    <w:name w:val="TLT Court Parties"/>
    <w:basedOn w:val="Normal"/>
    <w:next w:val="TLTLitigant"/>
    <w:rsid w:val="00F26F9F"/>
    <w:pPr>
      <w:spacing w:before="100" w:after="200"/>
      <w:jc w:val="center"/>
    </w:pPr>
    <w:rPr>
      <w:rFonts w:eastAsia="Times New Roman" w:cs="Times New Roman"/>
      <w:b/>
      <w:caps/>
      <w:szCs w:val="24"/>
      <w:lang w:eastAsia="en-GB"/>
    </w:rPr>
  </w:style>
  <w:style w:type="paragraph" w:customStyle="1" w:styleId="TLTCourtPartiesBack">
    <w:name w:val="TLT Court Parties Back"/>
    <w:basedOn w:val="Normal"/>
    <w:next w:val="TLTLitigant"/>
    <w:rsid w:val="00F26F9F"/>
    <w:pPr>
      <w:spacing w:before="100" w:after="200"/>
    </w:pPr>
    <w:rPr>
      <w:rFonts w:eastAsia="Times New Roman" w:cs="Times New Roman"/>
      <w:b/>
      <w:caps/>
      <w:szCs w:val="24"/>
      <w:lang w:eastAsia="en-GB"/>
    </w:rPr>
  </w:style>
  <w:style w:type="paragraph" w:customStyle="1" w:styleId="TLTCourtReference">
    <w:name w:val="TLT Court Reference"/>
    <w:basedOn w:val="Normal"/>
    <w:next w:val="TLTCourtDetails"/>
    <w:rsid w:val="00F26F9F"/>
    <w:pPr>
      <w:spacing w:before="100" w:after="200"/>
      <w:jc w:val="right"/>
    </w:pPr>
    <w:rPr>
      <w:rFonts w:eastAsia="Times New Roman" w:cs="Times New Roman"/>
      <w:b/>
      <w:caps/>
      <w:szCs w:val="24"/>
      <w:lang w:eastAsia="en-GB"/>
    </w:rPr>
  </w:style>
  <w:style w:type="paragraph" w:customStyle="1" w:styleId="TLTCoverDetails">
    <w:name w:val="TLT Cover Details"/>
    <w:basedOn w:val="Normal"/>
    <w:rsid w:val="00F26F9F"/>
    <w:pPr>
      <w:tabs>
        <w:tab w:val="left" w:pos="3612"/>
      </w:tabs>
      <w:spacing w:before="100" w:after="200"/>
    </w:pPr>
    <w:rPr>
      <w:rFonts w:eastAsia="Times New Roman" w:cs="Times New Roman"/>
      <w:szCs w:val="24"/>
      <w:lang w:eastAsia="en-GB"/>
    </w:rPr>
  </w:style>
  <w:style w:type="paragraph" w:customStyle="1" w:styleId="TLTDefinitionList">
    <w:name w:val="TLT Definition List"/>
    <w:basedOn w:val="Normal"/>
    <w:rsid w:val="00F26F9F"/>
    <w:pPr>
      <w:numPr>
        <w:numId w:val="14"/>
      </w:numPr>
      <w:spacing w:before="100" w:after="200"/>
    </w:pPr>
    <w:rPr>
      <w:rFonts w:eastAsia="Times New Roman" w:cs="Times New Roman"/>
      <w:szCs w:val="24"/>
      <w:lang w:eastAsia="en-GB"/>
    </w:rPr>
  </w:style>
  <w:style w:type="paragraph" w:customStyle="1" w:styleId="TLTDelivery">
    <w:name w:val="TLT Delivery"/>
    <w:basedOn w:val="Normal"/>
    <w:rsid w:val="00F26F9F"/>
    <w:pPr>
      <w:spacing w:before="600" w:after="400"/>
    </w:pPr>
    <w:rPr>
      <w:rFonts w:eastAsia="Times New Roman" w:cs="Times New Roman"/>
      <w:b/>
      <w:szCs w:val="24"/>
      <w:lang w:eastAsia="en-GB"/>
    </w:rPr>
  </w:style>
  <w:style w:type="paragraph" w:customStyle="1" w:styleId="TLTDetails">
    <w:name w:val="TLT Details"/>
    <w:basedOn w:val="Normal"/>
    <w:rsid w:val="00F26F9F"/>
    <w:pPr>
      <w:spacing w:line="300" w:lineRule="exact"/>
    </w:pPr>
    <w:rPr>
      <w:rFonts w:eastAsia="Times New Roman" w:cs="Times New Roman"/>
      <w:szCs w:val="24"/>
      <w:lang w:eastAsia="en-GB"/>
    </w:rPr>
  </w:style>
  <w:style w:type="paragraph" w:customStyle="1" w:styleId="TLTDocRef">
    <w:name w:val="TLT Doc Ref"/>
    <w:basedOn w:val="Normal"/>
    <w:rsid w:val="00F26F9F"/>
    <w:rPr>
      <w:rFonts w:eastAsia="Times New Roman" w:cs="Times New Roman"/>
      <w:sz w:val="12"/>
      <w:szCs w:val="24"/>
      <w:lang w:eastAsia="en-GB"/>
    </w:rPr>
  </w:style>
  <w:style w:type="paragraph" w:customStyle="1" w:styleId="TLTEnc">
    <w:name w:val="TLT Enc"/>
    <w:basedOn w:val="Normal"/>
    <w:rsid w:val="00F26F9F"/>
    <w:pPr>
      <w:tabs>
        <w:tab w:val="left" w:pos="720"/>
      </w:tabs>
    </w:pPr>
    <w:rPr>
      <w:rFonts w:eastAsia="Times New Roman" w:cs="Times New Roman"/>
      <w:szCs w:val="24"/>
      <w:lang w:eastAsia="en-GB"/>
    </w:rPr>
  </w:style>
  <w:style w:type="paragraph" w:customStyle="1" w:styleId="TLTExecution">
    <w:name w:val="TLT Execution"/>
    <w:basedOn w:val="Normal"/>
    <w:rsid w:val="00F26F9F"/>
    <w:pPr>
      <w:spacing w:before="100" w:after="200"/>
    </w:pPr>
    <w:rPr>
      <w:rFonts w:eastAsia="Times New Roman" w:cs="Times New Roman"/>
      <w:sz w:val="16"/>
      <w:szCs w:val="24"/>
      <w:lang w:eastAsia="en-GB"/>
    </w:rPr>
  </w:style>
  <w:style w:type="paragraph" w:customStyle="1" w:styleId="TLTFaxStatus">
    <w:name w:val="TLT Fax Status"/>
    <w:basedOn w:val="Normal"/>
    <w:rsid w:val="00F26F9F"/>
    <w:pPr>
      <w:spacing w:before="200"/>
    </w:pPr>
    <w:rPr>
      <w:rFonts w:eastAsia="Times New Roman" w:cs="Times New Roman"/>
      <w:b/>
      <w:szCs w:val="24"/>
      <w:lang w:eastAsia="en-GB"/>
    </w:rPr>
  </w:style>
  <w:style w:type="paragraph" w:customStyle="1" w:styleId="TLTFaxSubject">
    <w:name w:val="TLT Fax Subject"/>
    <w:basedOn w:val="Normal"/>
    <w:rsid w:val="00F26F9F"/>
    <w:pPr>
      <w:spacing w:before="200"/>
    </w:pPr>
    <w:rPr>
      <w:rFonts w:eastAsia="Times New Roman" w:cs="Times New Roman"/>
      <w:b/>
      <w:szCs w:val="24"/>
      <w:lang w:eastAsia="en-GB"/>
    </w:rPr>
  </w:style>
  <w:style w:type="paragraph" w:customStyle="1" w:styleId="TLTHeading1">
    <w:name w:val="TLT Heading 1"/>
    <w:basedOn w:val="Normal"/>
    <w:next w:val="TLTBodyText"/>
    <w:rsid w:val="00F26F9F"/>
    <w:pPr>
      <w:keepNext/>
      <w:spacing w:before="300" w:after="100"/>
    </w:pPr>
    <w:rPr>
      <w:rFonts w:eastAsia="Times New Roman" w:cs="Times New Roman"/>
      <w:b/>
      <w:szCs w:val="24"/>
      <w:lang w:eastAsia="en-GB"/>
    </w:rPr>
  </w:style>
  <w:style w:type="paragraph" w:customStyle="1" w:styleId="TLTHeading2">
    <w:name w:val="TLT Heading 2"/>
    <w:basedOn w:val="Normal"/>
    <w:next w:val="TLTBodyText"/>
    <w:rsid w:val="00F26F9F"/>
    <w:pPr>
      <w:keepNext/>
      <w:spacing w:before="100" w:after="200"/>
    </w:pPr>
    <w:rPr>
      <w:rFonts w:eastAsia="Times New Roman" w:cs="Times New Roman"/>
      <w:i/>
      <w:szCs w:val="24"/>
      <w:lang w:eastAsia="en-GB"/>
    </w:rPr>
  </w:style>
  <w:style w:type="paragraph" w:customStyle="1" w:styleId="TLTLegalReportHeading">
    <w:name w:val="TLT Legal Report Heading"/>
    <w:basedOn w:val="Normal"/>
    <w:next w:val="TLTBodyText"/>
    <w:rsid w:val="00F26F9F"/>
    <w:pPr>
      <w:spacing w:before="100" w:after="200"/>
      <w:jc w:val="center"/>
    </w:pPr>
    <w:rPr>
      <w:rFonts w:eastAsia="Times New Roman" w:cs="Times New Roman"/>
      <w:b/>
      <w:szCs w:val="24"/>
      <w:lang w:eastAsia="en-GB"/>
    </w:rPr>
  </w:style>
  <w:style w:type="paragraph" w:customStyle="1" w:styleId="TLTLetterTitle">
    <w:name w:val="TLT Letter Title"/>
    <w:basedOn w:val="Normal"/>
    <w:next w:val="TLTBodyText"/>
    <w:rsid w:val="00F26F9F"/>
    <w:pPr>
      <w:spacing w:before="100" w:after="200"/>
    </w:pPr>
    <w:rPr>
      <w:rFonts w:eastAsia="Times New Roman" w:cs="Times New Roman"/>
      <w:b/>
      <w:szCs w:val="24"/>
      <w:lang w:eastAsia="en-GB"/>
    </w:rPr>
  </w:style>
  <w:style w:type="paragraph" w:customStyle="1" w:styleId="TLTLevel2">
    <w:name w:val="TLT Level 2"/>
    <w:basedOn w:val="TLTLevel1"/>
    <w:next w:val="TLTBodyText2"/>
    <w:link w:val="TLTLevel2Char"/>
    <w:rsid w:val="00F26F9F"/>
    <w:pPr>
      <w:numPr>
        <w:ilvl w:val="1"/>
      </w:numPr>
    </w:pPr>
  </w:style>
  <w:style w:type="paragraph" w:customStyle="1" w:styleId="TLTLevel3">
    <w:name w:val="TLT Level 3"/>
    <w:basedOn w:val="TLTLevel2"/>
    <w:next w:val="TLTBodyText3"/>
    <w:link w:val="TLTLevel3Char"/>
    <w:rsid w:val="00F26F9F"/>
    <w:pPr>
      <w:numPr>
        <w:ilvl w:val="2"/>
      </w:numPr>
      <w:tabs>
        <w:tab w:val="left" w:pos="1803"/>
      </w:tabs>
    </w:pPr>
  </w:style>
  <w:style w:type="character" w:styleId="Hyperlink">
    <w:name w:val="Hyperlink"/>
    <w:basedOn w:val="DefaultParagraphFont"/>
    <w:uiPriority w:val="99"/>
    <w:unhideWhenUsed/>
    <w:rsid w:val="00F26F9F"/>
    <w:rPr>
      <w:color w:val="FD6631" w:themeColor="hyperlink"/>
      <w:u w:val="single"/>
    </w:rPr>
  </w:style>
  <w:style w:type="paragraph" w:customStyle="1" w:styleId="TLTLevel4">
    <w:name w:val="TLT Level 4"/>
    <w:basedOn w:val="TLTLevel3"/>
    <w:next w:val="TLTBodyText4"/>
    <w:rsid w:val="00F26F9F"/>
    <w:pPr>
      <w:numPr>
        <w:ilvl w:val="3"/>
      </w:numPr>
    </w:pPr>
  </w:style>
  <w:style w:type="paragraph" w:customStyle="1" w:styleId="TLTLevel5">
    <w:name w:val="TLT Level 5"/>
    <w:basedOn w:val="TLTLevel4"/>
    <w:next w:val="TLTBodyText5"/>
    <w:rsid w:val="00F26F9F"/>
    <w:pPr>
      <w:numPr>
        <w:ilvl w:val="4"/>
      </w:numPr>
      <w:tabs>
        <w:tab w:val="left" w:pos="2523"/>
      </w:tabs>
    </w:pPr>
  </w:style>
  <w:style w:type="paragraph" w:customStyle="1" w:styleId="TLTAddress">
    <w:name w:val="TLT Address"/>
    <w:basedOn w:val="Normal"/>
    <w:rsid w:val="00F26F9F"/>
    <w:rPr>
      <w:rFonts w:eastAsia="Times New Roman" w:cs="Times New Roman"/>
      <w:szCs w:val="24"/>
      <w:lang w:eastAsia="en-GB"/>
    </w:rPr>
  </w:style>
  <w:style w:type="character" w:customStyle="1" w:styleId="TLTBodyTextBoldChar">
    <w:name w:val="TLT Body Text Bold Char"/>
    <w:basedOn w:val="DefaultParagraphFont"/>
    <w:link w:val="TLTBodyTextBold"/>
    <w:rsid w:val="00F26F9F"/>
    <w:rPr>
      <w:rFonts w:eastAsia="Times New Roman" w:cs="Times New Roman"/>
      <w:b/>
      <w:szCs w:val="24"/>
    </w:rPr>
  </w:style>
  <w:style w:type="paragraph" w:customStyle="1" w:styleId="TLTLitigant">
    <w:name w:val="TLT Litigant"/>
    <w:basedOn w:val="Normal"/>
    <w:next w:val="TLTCentre"/>
    <w:rsid w:val="00F26F9F"/>
    <w:pPr>
      <w:spacing w:before="100" w:after="200"/>
      <w:jc w:val="right"/>
    </w:pPr>
    <w:rPr>
      <w:rFonts w:eastAsia="Times New Roman" w:cs="Times New Roman"/>
      <w:szCs w:val="24"/>
      <w:lang w:eastAsia="en-GB"/>
    </w:rPr>
  </w:style>
  <w:style w:type="paragraph" w:customStyle="1" w:styleId="TLTLLP">
    <w:name w:val="TLT LLP"/>
    <w:basedOn w:val="Normal"/>
    <w:next w:val="TLTEnc"/>
    <w:rsid w:val="00F26F9F"/>
    <w:pPr>
      <w:spacing w:after="200"/>
    </w:pPr>
    <w:rPr>
      <w:rFonts w:eastAsia="Times New Roman" w:cs="Times New Roman"/>
      <w:szCs w:val="24"/>
      <w:lang w:eastAsia="en-GB"/>
    </w:rPr>
  </w:style>
  <w:style w:type="paragraph" w:customStyle="1" w:styleId="TLTLPC">
    <w:name w:val="TLT LPC"/>
    <w:basedOn w:val="Normal"/>
    <w:next w:val="TLTBodyText"/>
    <w:rsid w:val="00F26F9F"/>
    <w:pPr>
      <w:spacing w:before="100" w:after="200"/>
    </w:pPr>
    <w:rPr>
      <w:rFonts w:eastAsia="Times New Roman" w:cs="Times New Roman"/>
      <w:sz w:val="24"/>
      <w:szCs w:val="24"/>
      <w:lang w:eastAsia="en-GB"/>
    </w:rPr>
  </w:style>
  <w:style w:type="paragraph" w:customStyle="1" w:styleId="TLTPartHeading">
    <w:name w:val="TLT Part Heading"/>
    <w:basedOn w:val="Normal"/>
    <w:next w:val="TLTBodyText"/>
    <w:rsid w:val="00F26F9F"/>
    <w:pPr>
      <w:spacing w:after="200"/>
    </w:pPr>
    <w:rPr>
      <w:rFonts w:eastAsia="Times New Roman" w:cs="Times New Roman"/>
      <w:b/>
      <w:szCs w:val="24"/>
      <w:lang w:eastAsia="en-GB"/>
    </w:rPr>
  </w:style>
  <w:style w:type="paragraph" w:customStyle="1" w:styleId="TLTPartiesBodyText">
    <w:name w:val="TLT Parties Body Text"/>
    <w:basedOn w:val="Normal"/>
    <w:rsid w:val="00F26F9F"/>
    <w:pPr>
      <w:numPr>
        <w:numId w:val="2"/>
      </w:numPr>
      <w:spacing w:before="100" w:after="200"/>
    </w:pPr>
    <w:rPr>
      <w:rFonts w:eastAsia="Times New Roman" w:cs="Times New Roman"/>
      <w:szCs w:val="24"/>
      <w:lang w:eastAsia="en-GB"/>
    </w:rPr>
  </w:style>
  <w:style w:type="paragraph" w:customStyle="1" w:styleId="TLTPartiesFrontSheet">
    <w:name w:val="TLT Parties Front Sheet"/>
    <w:basedOn w:val="Normal"/>
    <w:rsid w:val="00F26F9F"/>
    <w:pPr>
      <w:numPr>
        <w:numId w:val="3"/>
      </w:numPr>
    </w:pPr>
    <w:rPr>
      <w:rFonts w:eastAsia="Times New Roman" w:cs="Times New Roman"/>
      <w:szCs w:val="24"/>
      <w:lang w:eastAsia="en-GB"/>
    </w:rPr>
  </w:style>
  <w:style w:type="paragraph" w:customStyle="1" w:styleId="TLTRecitals">
    <w:name w:val="TLT Recitals"/>
    <w:basedOn w:val="Normal"/>
    <w:rsid w:val="00F26F9F"/>
    <w:pPr>
      <w:numPr>
        <w:numId w:val="4"/>
      </w:numPr>
      <w:spacing w:before="100" w:after="200"/>
    </w:pPr>
    <w:rPr>
      <w:rFonts w:eastAsia="Times New Roman" w:cs="Times New Roman"/>
      <w:szCs w:val="24"/>
      <w:lang w:eastAsia="en-GB"/>
    </w:rPr>
  </w:style>
  <w:style w:type="paragraph" w:customStyle="1" w:styleId="TLTReference">
    <w:name w:val="TLT Reference"/>
    <w:basedOn w:val="Normal"/>
    <w:rsid w:val="00F26F9F"/>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rsid w:val="00F26F9F"/>
    <w:pPr>
      <w:numPr>
        <w:numId w:val="11"/>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rsid w:val="00F26F9F"/>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rsid w:val="00F26F9F"/>
    <w:pPr>
      <w:numPr>
        <w:numId w:val="18"/>
      </w:numPr>
      <w:spacing w:before="100" w:after="200"/>
    </w:pPr>
    <w:rPr>
      <w:rFonts w:eastAsia="Times New Roman" w:cs="Times New Roman"/>
      <w:szCs w:val="24"/>
      <w:lang w:eastAsia="en-GB"/>
    </w:rPr>
  </w:style>
  <w:style w:type="paragraph" w:customStyle="1" w:styleId="TLTScheduleText2">
    <w:name w:val="TLT Schedule Text 2"/>
    <w:basedOn w:val="TLTScheduleText1"/>
    <w:next w:val="TLTBodyText2"/>
    <w:rsid w:val="00F26F9F"/>
    <w:pPr>
      <w:numPr>
        <w:ilvl w:val="1"/>
      </w:numPr>
    </w:pPr>
  </w:style>
  <w:style w:type="paragraph" w:customStyle="1" w:styleId="TLTScheduleText3">
    <w:name w:val="TLT Schedule Text 3"/>
    <w:basedOn w:val="TLTLevel3"/>
    <w:next w:val="TLTBodyText3"/>
    <w:rsid w:val="00F26F9F"/>
    <w:pPr>
      <w:numPr>
        <w:numId w:val="18"/>
      </w:numPr>
    </w:pPr>
  </w:style>
  <w:style w:type="paragraph" w:customStyle="1" w:styleId="TLTScheduleText4">
    <w:name w:val="TLT Schedule Text 4"/>
    <w:basedOn w:val="TLTLevel4"/>
    <w:next w:val="TLTBodyText4"/>
    <w:rsid w:val="00F26F9F"/>
    <w:pPr>
      <w:numPr>
        <w:numId w:val="18"/>
      </w:numPr>
    </w:pPr>
  </w:style>
  <w:style w:type="paragraph" w:customStyle="1" w:styleId="TLTScheduleText5">
    <w:name w:val="TLT Schedule Text 5"/>
    <w:basedOn w:val="TLTLevel5"/>
    <w:next w:val="TLTBodyText5"/>
    <w:rsid w:val="00F26F9F"/>
    <w:pPr>
      <w:numPr>
        <w:numId w:val="18"/>
      </w:numPr>
    </w:pPr>
  </w:style>
  <w:style w:type="paragraph" w:customStyle="1" w:styleId="TLTSetInformation">
    <w:name w:val="TLT Set Information"/>
    <w:basedOn w:val="Normal"/>
    <w:rsid w:val="00F26F9F"/>
    <w:pPr>
      <w:spacing w:line="300" w:lineRule="exact"/>
    </w:pPr>
    <w:rPr>
      <w:rFonts w:eastAsia="Times New Roman" w:cs="Times New Roman"/>
      <w:sz w:val="16"/>
      <w:szCs w:val="24"/>
      <w:lang w:eastAsia="en-GB"/>
    </w:rPr>
  </w:style>
  <w:style w:type="paragraph" w:customStyle="1" w:styleId="TLTSignature">
    <w:name w:val="TLT Signature"/>
    <w:basedOn w:val="Normal"/>
    <w:rsid w:val="00F26F9F"/>
    <w:rPr>
      <w:rFonts w:eastAsia="Times New Roman" w:cs="Times New Roman"/>
      <w:b/>
      <w:szCs w:val="24"/>
      <w:lang w:eastAsia="en-GB"/>
    </w:rPr>
  </w:style>
  <w:style w:type="paragraph" w:customStyle="1" w:styleId="TLTStatus">
    <w:name w:val="TLT Status"/>
    <w:basedOn w:val="Normal"/>
    <w:next w:val="TLTBodyText"/>
    <w:rsid w:val="00F26F9F"/>
    <w:pPr>
      <w:spacing w:before="200" w:after="400"/>
    </w:pPr>
    <w:rPr>
      <w:rFonts w:eastAsia="Times New Roman" w:cs="Times New Roman"/>
      <w:b/>
      <w:szCs w:val="24"/>
      <w:lang w:eastAsia="en-GB"/>
    </w:rPr>
  </w:style>
  <w:style w:type="paragraph" w:customStyle="1" w:styleId="TLTSubTitle">
    <w:name w:val="TLT Sub Title"/>
    <w:basedOn w:val="Normal"/>
    <w:rsid w:val="00F26F9F"/>
    <w:pPr>
      <w:spacing w:before="100" w:after="200"/>
    </w:pPr>
    <w:rPr>
      <w:rFonts w:eastAsia="Times New Roman" w:cs="Times New Roman"/>
      <w:sz w:val="28"/>
      <w:szCs w:val="24"/>
      <w:lang w:eastAsia="en-GB"/>
    </w:rPr>
  </w:style>
  <w:style w:type="paragraph" w:customStyle="1" w:styleId="TLTSubject">
    <w:name w:val="TLT Subject"/>
    <w:basedOn w:val="Normal"/>
    <w:rsid w:val="00F26F9F"/>
    <w:pPr>
      <w:spacing w:before="400" w:after="300"/>
    </w:pPr>
    <w:rPr>
      <w:rFonts w:eastAsia="Times New Roman" w:cs="Times New Roman"/>
      <w:b/>
      <w:szCs w:val="24"/>
      <w:lang w:eastAsia="en-GB"/>
    </w:rPr>
  </w:style>
  <w:style w:type="paragraph" w:customStyle="1" w:styleId="TLTTemplate">
    <w:name w:val="TLT Template"/>
    <w:basedOn w:val="Normal"/>
    <w:rsid w:val="00F26F9F"/>
    <w:pPr>
      <w:spacing w:before="500" w:after="400"/>
    </w:pPr>
    <w:rPr>
      <w:rFonts w:eastAsia="Times New Roman" w:cs="Times New Roman"/>
      <w:b/>
      <w:sz w:val="36"/>
      <w:szCs w:val="24"/>
      <w:lang w:eastAsia="en-GB"/>
    </w:rPr>
  </w:style>
  <w:style w:type="paragraph" w:customStyle="1" w:styleId="TLTTitle">
    <w:name w:val="TLT Title"/>
    <w:basedOn w:val="Normal"/>
    <w:rsid w:val="00F26F9F"/>
    <w:pPr>
      <w:spacing w:before="100" w:after="200"/>
    </w:pPr>
    <w:rPr>
      <w:rFonts w:eastAsia="Times New Roman" w:cs="Times New Roman"/>
      <w:b/>
      <w:sz w:val="36"/>
      <w:szCs w:val="24"/>
      <w:lang w:eastAsia="en-GB"/>
    </w:rPr>
  </w:style>
  <w:style w:type="paragraph" w:styleId="TOC1">
    <w:name w:val="toc 1"/>
    <w:basedOn w:val="Normal"/>
    <w:next w:val="Normal"/>
    <w:autoRedefine/>
    <w:uiPriority w:val="39"/>
    <w:unhideWhenUsed/>
    <w:rsid w:val="00F26F9F"/>
    <w:pPr>
      <w:tabs>
        <w:tab w:val="right" w:leader="dot" w:pos="8448"/>
      </w:tabs>
    </w:pPr>
    <w:rPr>
      <w:rFonts w:eastAsia="Times New Roman" w:cs="Times New Roman"/>
      <w:szCs w:val="24"/>
      <w:lang w:eastAsia="en-GB"/>
    </w:rPr>
  </w:style>
  <w:style w:type="paragraph" w:customStyle="1" w:styleId="TLTBulletsBody">
    <w:name w:val="TLT Bullets Body"/>
    <w:basedOn w:val="TLTBodyText"/>
    <w:rsid w:val="00F26F9F"/>
    <w:pPr>
      <w:numPr>
        <w:numId w:val="16"/>
      </w:numPr>
    </w:pPr>
  </w:style>
  <w:style w:type="paragraph" w:styleId="TOC2">
    <w:name w:val="toc 2"/>
    <w:basedOn w:val="Normal"/>
    <w:next w:val="Normal"/>
    <w:autoRedefine/>
    <w:uiPriority w:val="39"/>
    <w:unhideWhenUsed/>
    <w:rsid w:val="00F26F9F"/>
    <w:pPr>
      <w:numPr>
        <w:numId w:val="5"/>
      </w:numPr>
      <w:tabs>
        <w:tab w:val="right" w:leader="dot" w:pos="8448"/>
      </w:tabs>
    </w:pPr>
    <w:rPr>
      <w:rFonts w:eastAsia="Times New Roman" w:cs="Times New Roman"/>
      <w:szCs w:val="24"/>
      <w:lang w:eastAsia="en-GB"/>
    </w:rPr>
  </w:style>
  <w:style w:type="paragraph" w:customStyle="1" w:styleId="TLTBulletsLevel1">
    <w:name w:val="TLT Bullets Level 1"/>
    <w:basedOn w:val="TLTBodyText1"/>
    <w:rsid w:val="00F26F9F"/>
    <w:pPr>
      <w:numPr>
        <w:ilvl w:val="1"/>
        <w:numId w:val="16"/>
      </w:numPr>
      <w:tabs>
        <w:tab w:val="left" w:pos="1797"/>
      </w:tabs>
    </w:pPr>
  </w:style>
  <w:style w:type="paragraph" w:styleId="TOC3">
    <w:name w:val="toc 3"/>
    <w:basedOn w:val="Normal"/>
    <w:next w:val="Normal"/>
    <w:autoRedefine/>
    <w:uiPriority w:val="39"/>
    <w:unhideWhenUsed/>
    <w:rsid w:val="00F26F9F"/>
    <w:pPr>
      <w:numPr>
        <w:numId w:val="6"/>
      </w:numPr>
      <w:tabs>
        <w:tab w:val="right" w:leader="dot" w:pos="8448"/>
      </w:tabs>
    </w:pPr>
    <w:rPr>
      <w:rFonts w:eastAsia="Times New Roman" w:cs="Times New Roman"/>
      <w:szCs w:val="24"/>
      <w:lang w:eastAsia="en-GB"/>
    </w:rPr>
  </w:style>
  <w:style w:type="paragraph" w:customStyle="1" w:styleId="TLTFAO">
    <w:name w:val="TLT FAO"/>
    <w:basedOn w:val="TLTAddress"/>
    <w:rsid w:val="00F26F9F"/>
    <w:rPr>
      <w:b/>
    </w:rPr>
  </w:style>
  <w:style w:type="paragraph" w:styleId="TOAHeading">
    <w:name w:val="toa heading"/>
    <w:basedOn w:val="Normal"/>
    <w:next w:val="Normal"/>
    <w:semiHidden/>
    <w:rsid w:val="00CD6206"/>
    <w:pPr>
      <w:spacing w:before="120"/>
    </w:pPr>
    <w:rPr>
      <w:rFonts w:cs="Arial"/>
      <w:b/>
      <w:bCs/>
      <w:sz w:val="24"/>
    </w:rPr>
  </w:style>
  <w:style w:type="character" w:customStyle="1" w:styleId="TLTBlankDocumentTitleChar">
    <w:name w:val="TLT Blank Document Title Char"/>
    <w:link w:val="TLTBlankDocumentTitle"/>
    <w:rsid w:val="00D844BF"/>
    <w:rPr>
      <w:rFonts w:eastAsia="Times New Roman" w:cs="Times New Roman"/>
      <w:b/>
      <w:szCs w:val="24"/>
    </w:rPr>
  </w:style>
  <w:style w:type="character" w:customStyle="1" w:styleId="TLTBodyTextChar">
    <w:name w:val="TLT Body Text Char"/>
    <w:basedOn w:val="DefaultParagraphFont"/>
    <w:link w:val="TLTBodyText"/>
    <w:rsid w:val="002E3332"/>
    <w:rPr>
      <w:rFonts w:eastAsia="Times New Roman" w:cs="Times New Roman"/>
      <w:szCs w:val="24"/>
    </w:rPr>
  </w:style>
  <w:style w:type="character" w:customStyle="1" w:styleId="TLTLevel2Char">
    <w:name w:val="TLT Level 2 Char"/>
    <w:basedOn w:val="DefaultParagraphFont"/>
    <w:link w:val="TLTLevel2"/>
    <w:locked/>
    <w:rsid w:val="002E3332"/>
    <w:rPr>
      <w:rFonts w:eastAsia="Times New Roman" w:cs="Times New Roman"/>
      <w:szCs w:val="24"/>
    </w:rPr>
  </w:style>
  <w:style w:type="character" w:customStyle="1" w:styleId="TLTBodyText2Char">
    <w:name w:val="TLT Body Text 2 Char"/>
    <w:basedOn w:val="DefaultParagraphFont"/>
    <w:link w:val="TLTBodyText2"/>
    <w:rsid w:val="002E3332"/>
    <w:rPr>
      <w:rFonts w:eastAsia="Times New Roman" w:cs="Times New Roman"/>
      <w:szCs w:val="24"/>
    </w:rPr>
  </w:style>
  <w:style w:type="character" w:customStyle="1" w:styleId="TLTLevel3Char">
    <w:name w:val="TLT Level 3 Char"/>
    <w:basedOn w:val="TLTBodyText2Char"/>
    <w:link w:val="TLTLevel3"/>
    <w:rsid w:val="002E3332"/>
    <w:rPr>
      <w:rFonts w:eastAsia="Times New Roman" w:cs="Times New Roman"/>
      <w:szCs w:val="24"/>
    </w:rPr>
  </w:style>
  <w:style w:type="table" w:styleId="DarkList-Accent1">
    <w:name w:val="Dark List Accent 1"/>
    <w:basedOn w:val="TableNormal"/>
    <w:uiPriority w:val="70"/>
    <w:rsid w:val="00F26F9F"/>
    <w:rPr>
      <w:color w:val="FFFFFF" w:themeColor="background1"/>
      <w:lang w:eastAsia="en-US"/>
    </w:rPr>
    <w:tblPr>
      <w:tblStyleRowBandSize w:val="1"/>
      <w:tblStyleColBandSize w:val="1"/>
      <w:tblInd w:w="0" w:type="dxa"/>
      <w:tblCellMar>
        <w:top w:w="0" w:type="dxa"/>
        <w:left w:w="108" w:type="dxa"/>
        <w:bottom w:w="0" w:type="dxa"/>
        <w:right w:w="108" w:type="dxa"/>
      </w:tblCellMar>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rsid w:val="00F26F9F"/>
    <w:rPr>
      <w:lang w:eastAsia="en-US"/>
    </w:rPr>
    <w:tblPr>
      <w:tblStyleRowBandSize w:val="1"/>
      <w:tblStyleColBandSize w:val="1"/>
      <w:tblInd w:w="0" w:type="dxa"/>
      <w:tblBorders>
        <w:top w:val="single" w:sz="8" w:space="0" w:color="97233F" w:themeColor="accent1"/>
        <w:left w:val="single" w:sz="8" w:space="0" w:color="97233F" w:themeColor="accent1"/>
        <w:bottom w:val="single" w:sz="8" w:space="0" w:color="97233F" w:themeColor="accent1"/>
        <w:right w:val="single" w:sz="8" w:space="0" w:color="97233F"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sid w:val="00F26F9F"/>
    <w:rPr>
      <w:color w:val="000000" w:themeColor="text1"/>
      <w:lang w:eastAsia="en-US"/>
    </w:rPr>
    <w:tblPr>
      <w:tblStyleRowBandSize w:val="1"/>
      <w:tblStyleColBandSize w:val="1"/>
      <w:tblInd w:w="0" w:type="dxa"/>
      <w:tblBorders>
        <w:top w:val="single" w:sz="24" w:space="0" w:color="FD66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MediumGrid2-Accent3">
    <w:name w:val="Medium Grid 2 Accent 3"/>
    <w:basedOn w:val="TableNormal"/>
    <w:uiPriority w:val="68"/>
    <w:rsid w:val="00F26F9F"/>
    <w:rPr>
      <w:rFonts w:asciiTheme="majorHAnsi" w:eastAsiaTheme="majorEastAsia" w:hAnsiTheme="majorHAnsi" w:cstheme="majorBidi"/>
      <w:color w:val="000000" w:themeColor="text1"/>
      <w:lang w:eastAsia="en-US"/>
    </w:rPr>
    <w:tblPr>
      <w:tblStyleRowBandSize w:val="1"/>
      <w:tblStyleColBandSize w:val="1"/>
      <w:tblInd w:w="0" w:type="dxa"/>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CellMar>
        <w:top w:w="0" w:type="dxa"/>
        <w:left w:w="108" w:type="dxa"/>
        <w:bottom w:w="0" w:type="dxa"/>
        <w:right w:w="108" w:type="dxa"/>
      </w:tblCellMar>
    </w:tblPr>
    <w:tcPr>
      <w:shd w:val="clear" w:color="auto" w:fill="D6EEED" w:themeFill="accent3" w:themeFillTint="3F"/>
    </w:tcPr>
    <w:tblStylePr w:type="firstRow">
      <w:rPr>
        <w:b/>
        <w:bCs/>
        <w:color w:val="000000" w:themeColor="text1"/>
      </w:rPr>
      <w:tblPr/>
      <w:tcPr>
        <w:shd w:val="clear" w:color="auto" w:fill="EEF8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26F9F"/>
    <w:rPr>
      <w:rFonts w:asciiTheme="majorHAnsi" w:eastAsiaTheme="majorEastAsia" w:hAnsiTheme="majorHAnsi" w:cstheme="majorBidi"/>
      <w:color w:val="000000" w:themeColor="text1"/>
      <w:lang w:eastAsia="en-US"/>
    </w:rPr>
    <w:tblPr>
      <w:tblStyleRowBandSize w:val="1"/>
      <w:tblStyleColBandSize w:val="1"/>
      <w:tblInd w:w="0" w:type="dxa"/>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CellMar>
        <w:top w:w="0" w:type="dxa"/>
        <w:left w:w="108" w:type="dxa"/>
        <w:bottom w:w="0" w:type="dxa"/>
        <w:right w:w="108" w:type="dxa"/>
      </w:tblCellMar>
    </w:tblPr>
    <w:tcPr>
      <w:shd w:val="clear" w:color="auto" w:fill="DDBCBE" w:themeFill="accent6" w:themeFillTint="3F"/>
    </w:tcPr>
    <w:tblStylePr w:type="firstRow">
      <w:rPr>
        <w:b/>
        <w:bCs/>
        <w:color w:val="000000" w:themeColor="text1"/>
      </w:rPr>
      <w:tblPr/>
      <w:tcPr>
        <w:shd w:val="clear" w:color="auto" w:fill="F1E4E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sid w:val="00F26F9F"/>
    <w:rPr>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olorfulGrid-Accent6">
    <w:name w:val="Colorful Grid Accent 6"/>
    <w:basedOn w:val="TableNormal"/>
    <w:uiPriority w:val="73"/>
    <w:rsid w:val="00F26F9F"/>
    <w:rPr>
      <w:color w:val="000000" w:themeColor="text1"/>
      <w:lang w:eastAsia="en-US"/>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000000"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rsid w:val="00F26F9F"/>
    <w:rPr>
      <w:lang w:eastAsia="en-US"/>
    </w:rPr>
    <w:tblPr>
      <w:tblStyleRowBandSize w:val="1"/>
      <w:tblStyleColBandSize w:val="1"/>
      <w:tblInd w:w="0" w:type="dxa"/>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rsid w:val="00F26F9F"/>
    <w:rPr>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rsid w:val="00F26F9F"/>
    <w:rPr>
      <w:lang w:eastAsia="en-US"/>
    </w:rPr>
    <w:tblPr>
      <w:tblStyleRowBandSize w:val="1"/>
      <w:tblStyleColBandSize w:val="1"/>
      <w:tblInd w:w="0" w:type="dxa"/>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character" w:customStyle="1" w:styleId="BalloonTextChar">
    <w:name w:val="Balloon Text Char"/>
    <w:basedOn w:val="DefaultParagraphFont"/>
    <w:link w:val="BalloonText"/>
    <w:uiPriority w:val="99"/>
    <w:semiHidden/>
    <w:rsid w:val="00F26F9F"/>
    <w:rPr>
      <w:rFonts w:ascii="Tahoma" w:hAnsi="Tahoma" w:cs="Tahoma"/>
      <w:sz w:val="16"/>
      <w:szCs w:val="16"/>
      <w:lang w:eastAsia="en-US"/>
    </w:rPr>
  </w:style>
  <w:style w:type="numbering" w:customStyle="1" w:styleId="Level">
    <w:name w:val="Level"/>
    <w:uiPriority w:val="99"/>
    <w:rsid w:val="00F26F9F"/>
    <w:pPr>
      <w:numPr>
        <w:numId w:val="7"/>
      </w:numPr>
    </w:pPr>
  </w:style>
  <w:style w:type="numbering" w:customStyle="1" w:styleId="Scheduletext">
    <w:name w:val="Schedule text"/>
    <w:uiPriority w:val="99"/>
    <w:rsid w:val="00F26F9F"/>
    <w:pPr>
      <w:numPr>
        <w:numId w:val="8"/>
      </w:numPr>
    </w:pPr>
  </w:style>
  <w:style w:type="numbering" w:customStyle="1" w:styleId="Appendix">
    <w:name w:val="Appendix"/>
    <w:uiPriority w:val="99"/>
    <w:rsid w:val="00F26F9F"/>
    <w:pPr>
      <w:numPr>
        <w:numId w:val="9"/>
      </w:numPr>
    </w:pPr>
  </w:style>
  <w:style w:type="numbering" w:customStyle="1" w:styleId="Appendixheading">
    <w:name w:val="Appendix heading"/>
    <w:uiPriority w:val="99"/>
    <w:rsid w:val="00F26F9F"/>
    <w:pPr>
      <w:numPr>
        <w:numId w:val="10"/>
      </w:numPr>
    </w:pPr>
  </w:style>
  <w:style w:type="numbering" w:customStyle="1" w:styleId="Scheduleheading">
    <w:name w:val="Schedule heading"/>
    <w:uiPriority w:val="99"/>
    <w:rsid w:val="00F26F9F"/>
    <w:pPr>
      <w:numPr>
        <w:numId w:val="11"/>
      </w:numPr>
    </w:pPr>
  </w:style>
  <w:style w:type="numbering" w:customStyle="1" w:styleId="Bullets">
    <w:name w:val="Bullets"/>
    <w:uiPriority w:val="99"/>
    <w:rsid w:val="00F26F9F"/>
    <w:pPr>
      <w:numPr>
        <w:numId w:val="12"/>
      </w:numPr>
    </w:pPr>
  </w:style>
  <w:style w:type="paragraph" w:customStyle="1" w:styleId="TLTDefinitionListLevel1">
    <w:name w:val="TLT Definition List Level 1"/>
    <w:basedOn w:val="TLTDefinitionList"/>
    <w:rsid w:val="00F26F9F"/>
    <w:pPr>
      <w:numPr>
        <w:ilvl w:val="1"/>
      </w:numPr>
    </w:pPr>
  </w:style>
  <w:style w:type="numbering" w:customStyle="1" w:styleId="Definitions">
    <w:name w:val="Definitions"/>
    <w:uiPriority w:val="99"/>
    <w:rsid w:val="00F26F9F"/>
    <w:pPr>
      <w:numPr>
        <w:numId w:val="13"/>
      </w:numPr>
    </w:pPr>
  </w:style>
  <w:style w:type="character" w:customStyle="1" w:styleId="HeaderChar">
    <w:name w:val="Header Char"/>
    <w:basedOn w:val="DefaultParagraphFont"/>
    <w:link w:val="Header"/>
    <w:uiPriority w:val="99"/>
    <w:rsid w:val="00F26F9F"/>
    <w:rPr>
      <w:lang w:eastAsia="en-US"/>
    </w:rPr>
  </w:style>
  <w:style w:type="character" w:customStyle="1" w:styleId="FooterChar">
    <w:name w:val="Footer Char"/>
    <w:basedOn w:val="DefaultParagraphFont"/>
    <w:link w:val="Footer"/>
    <w:uiPriority w:val="99"/>
    <w:rsid w:val="00F26F9F"/>
    <w:rPr>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500668">
      <w:bodyDiv w:val="1"/>
      <w:marLeft w:val="0"/>
      <w:marRight w:val="0"/>
      <w:marTop w:val="0"/>
      <w:marBottom w:val="0"/>
      <w:divBdr>
        <w:top w:val="none" w:sz="0" w:space="0" w:color="auto"/>
        <w:left w:val="none" w:sz="0" w:space="0" w:color="auto"/>
        <w:bottom w:val="none" w:sz="0" w:space="0" w:color="auto"/>
        <w:right w:val="none" w:sz="0" w:space="0" w:color="auto"/>
      </w:divBdr>
    </w:div>
    <w:div w:id="295568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lt.dotx" TargetMode="External"/></Relationships>
</file>

<file path=word/theme/theme1.xml><?xml version="1.0" encoding="utf-8"?>
<a:theme xmlns:a="http://schemas.openxmlformats.org/drawingml/2006/main" name="TLT">
  <a:themeElements>
    <a:clrScheme name="TLT">
      <a:dk1>
        <a:sysClr val="windowText" lastClr="000000"/>
      </a:dk1>
      <a:lt1>
        <a:sysClr val="window" lastClr="FFFFFF"/>
      </a:lt1>
      <a:dk2>
        <a:srgbClr val="264152"/>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Comment1 xmlns="accd8524-9982-4b4f-bb8c-72ff983fc830" xsi:nil="true"/>
    <Drafting_x0020_Note xmlns="accd8524-9982-4b4f-bb8c-72ff983fc830" xsi:nil="true"/>
    <Formatter xmlns="accd8524-9982-4b4f-bb8c-72ff983fc830">
      <UserInfo>
        <DisplayName>Georgie Thomas</DisplayName>
        <AccountId>375</AccountId>
        <AccountType/>
      </UserInfo>
    </Formatter>
    <House_x0020_Style xmlns="accd8524-9982-4b4f-bb8c-72ff983fc830">true</House_x0020_Style>
    <Date_Created xmlns="accd8524-9982-4b4f-bb8c-72ff983fc830">2015-03-16T00:00:00+00:00</Date_Created>
    <Last_x0020_Review_x0020_Date xmlns="accd8524-9982-4b4f-bb8c-72ff983fc830">2015-03-16T00:00:00+00:00</Last_x0020_Review_x0020_Date>
    <Manager xmlns="accd8524-9982-4b4f-bb8c-72ff983fc830">
      <UserInfo>
        <DisplayName>Shelley Bishop</DisplayName>
        <AccountId>2042</AccountId>
        <AccountType/>
      </UserInfo>
    </Manager>
    <Taxonomy_x0020_ID xmlns="accd8524-9982-4b4f-bb8c-72ff983fc830">4666</Taxonomy_x0020_ID>
    <Template xmlns="accd8524-9982-4b4f-bb8c-72ff983fc830">Deed</Template>
    <Jurisdiction xmlns="accd8524-9982-4b4f-bb8c-72ff983fc830">
      <Value>England and Wales</Value>
    </Jurisdiction>
    <Review_x0020_Period xmlns="accd8524-9982-4b4f-bb8c-72ff983fc830">2017-03-16T00:00:00+00:00</Review_x0020_Period>
    <Level_x0020_1 xmlns="accd8524-9982-4b4f-bb8c-72ff983fc830">Collateral warranties and third parties</Level_x0020_1>
    <Subject_x0020_Category xmlns="accd8524-9982-4b4f-bb8c-72ff983fc830">Construction</Subject_x0020_Category>
    <Level_x0020_3 xmlns="accd8524-9982-4b4f-bb8c-72ff983fc830" xsi:nil="true"/>
    <Level_x0020_2 xmlns="accd8524-9982-4b4f-bb8c-72ff983fc830">Collateral warranties</Level_x0020_2>
    <Owner xmlns="accd8524-9982-4b4f-bb8c-72ff983fc830">
      <UserInfo>
        <DisplayName>Shelley Bishop</DisplayName>
        <AccountId>2042</AccountId>
        <AccountType/>
      </UserInfo>
    </Owner>
    <Archive xmlns="accd8524-9982-4b4f-bb8c-72ff983fc830">false</Archive>
    <Previous_x0020_Document_x0020_ID xmlns="accd8524-9982-4b4f-bb8c-72ff983fc83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ecedent" ma:contentTypeID="0x010100D0ED424A0C9E1E4FAA89F151A006E842006EA7FB1883E7FD4C925A22702E19C3DE" ma:contentTypeVersion="21" ma:contentTypeDescription="" ma:contentTypeScope="" ma:versionID="76dc42c822202542bc928dab08df3c41">
  <xsd:schema xmlns:xsd="http://www.w3.org/2001/XMLSchema" xmlns:p="http://schemas.microsoft.com/office/2006/metadata/properties" xmlns:ns2="accd8524-9982-4b4f-bb8c-72ff983fc830" targetNamespace="http://schemas.microsoft.com/office/2006/metadata/properties" ma:root="true" ma:fieldsID="d3c0ffd3e98eefa5f18e7d73b7048b30" ns2:_="">
    <xsd:import namespace="accd8524-9982-4b4f-bb8c-72ff983fc830"/>
    <xsd:element name="properties">
      <xsd:complexType>
        <xsd:sequence>
          <xsd:element name="documentManagement">
            <xsd:complexType>
              <xsd:all>
                <xsd:element ref="ns2:Jurisdiction" minOccurs="0"/>
                <xsd:element ref="ns2:Comment1" minOccurs="0"/>
                <xsd:element ref="ns2:Drafting_x0020_Note" minOccurs="0"/>
                <xsd:element ref="ns2:Last_x0020_Review_x0020_Date" minOccurs="0"/>
                <xsd:element ref="ns2:Review_x0020_Period" minOccurs="0"/>
                <xsd:element ref="ns2:Owner" minOccurs="0"/>
                <xsd:element ref="ns2:Manager" minOccurs="0"/>
                <xsd:element ref="ns2:Formatter" minOccurs="0"/>
                <xsd:element ref="ns2:Subject_x0020_Category"/>
                <xsd:element ref="ns2:Level_x0020_1" minOccurs="0"/>
                <xsd:element ref="ns2:Level_x0020_2" minOccurs="0"/>
                <xsd:element ref="ns2:Level_x0020_3" minOccurs="0"/>
                <xsd:element ref="ns2:Taxonomy_x0020_ID" minOccurs="0"/>
                <xsd:element ref="ns2:Previous_x0020_Document_x0020_ID" minOccurs="0"/>
                <xsd:element ref="ns2:Archive" minOccurs="0"/>
                <xsd:element ref="ns2:House_x0020_Style" minOccurs="0"/>
                <xsd:element ref="ns2:Template" minOccurs="0"/>
                <xsd:element ref="ns2:Date_Created" minOccurs="0"/>
              </xsd:all>
            </xsd:complexType>
          </xsd:element>
        </xsd:sequence>
      </xsd:complexType>
    </xsd:element>
  </xsd:schema>
  <xsd:schema xmlns:xsd="http://www.w3.org/2001/XMLSchema" xmlns:dms="http://schemas.microsoft.com/office/2006/documentManagement/types" targetNamespace="accd8524-9982-4b4f-bb8c-72ff983fc830" elementFormDefault="qualified">
    <xsd:import namespace="http://schemas.microsoft.com/office/2006/documentManagement/types"/>
    <xsd:element name="Jurisdiction" ma:index="2" nillable="true" ma:displayName="Jurisdiction" ma:internalName="Jurisdiction" ma:readOnly="false" ma:requiredMultiChoice="true">
      <xsd:complexType>
        <xsd:complexContent>
          <xsd:extension base="dms:MultiChoice">
            <xsd:sequence>
              <xsd:element name="Value" maxOccurs="unbounded" minOccurs="0" nillable="true">
                <xsd:simpleType>
                  <xsd:restriction base="dms:Choice">
                    <xsd:enumeration value="England and Wales"/>
                    <xsd:enumeration value="Northern Ireland"/>
                    <xsd:enumeration value="Scotland"/>
                  </xsd:restriction>
                </xsd:simpleType>
              </xsd:element>
            </xsd:sequence>
          </xsd:extension>
        </xsd:complexContent>
      </xsd:complexType>
    </xsd:element>
    <xsd:element name="Comment1" ma:index="3" nillable="true" ma:displayName="Comment" ma:internalName="Comment1">
      <xsd:simpleType>
        <xsd:restriction base="dms:Note"/>
      </xsd:simpleType>
    </xsd:element>
    <xsd:element name="Drafting_x0020_Note" ma:index="4" nillable="true" ma:displayName="Drafting Note" ma:internalName="Drafting_x0020_Note">
      <xsd:simpleType>
        <xsd:restriction base="dms:Text">
          <xsd:maxLength value="255"/>
        </xsd:restriction>
      </xsd:simpleType>
    </xsd:element>
    <xsd:element name="Last_x0020_Review_x0020_Date" ma:index="5" nillable="true" ma:displayName="Last Review Date" ma:format="DateOnly" ma:internalName="Last_x0020_Review_x0020_Date">
      <xsd:simpleType>
        <xsd:restriction base="dms:DateTime"/>
      </xsd:simpleType>
    </xsd:element>
    <xsd:element name="Review_x0020_Period" ma:index="6" nillable="true" ma:displayName="Review Period" ma:format="DateOnly" ma:internalName="Review_x0020_Period">
      <xsd:simpleType>
        <xsd:restriction base="dms:DateTime"/>
      </xsd:simpleType>
    </xsd:element>
    <xsd:element name="Owner" ma:index="7" nillable="true" ma:displayName="Owner" ma:list="UserInfo"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nager" ma:index="8" nillable="true" ma:displayName="Manager" ma:list="UserInfo" ma:internalName="Manag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ormatter" ma:index="9" nillable="true" ma:displayName="Formatter" ma:list="UserInfo" ma:internalName="Formatt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ject_x0020_Category" ma:index="10" ma:displayName="Subject Category" ma:internalName="Subject_x0020_Category" ma:readOnly="false">
      <xsd:simpleType>
        <xsd:restriction base="dms:Text">
          <xsd:maxLength value="255"/>
        </xsd:restriction>
      </xsd:simpleType>
    </xsd:element>
    <xsd:element name="Level_x0020_1" ma:index="11" nillable="true" ma:displayName="Level 1" ma:internalName="Level_x0020_1">
      <xsd:simpleType>
        <xsd:restriction base="dms:Text">
          <xsd:maxLength value="255"/>
        </xsd:restriction>
      </xsd:simpleType>
    </xsd:element>
    <xsd:element name="Level_x0020_2" ma:index="12" nillable="true" ma:displayName="Level 2" ma:internalName="Level_x0020_2">
      <xsd:simpleType>
        <xsd:restriction base="dms:Text">
          <xsd:maxLength value="255"/>
        </xsd:restriction>
      </xsd:simpleType>
    </xsd:element>
    <xsd:element name="Level_x0020_3" ma:index="13" nillable="true" ma:displayName="Level 3" ma:internalName="Level_x0020_3">
      <xsd:simpleType>
        <xsd:restriction base="dms:Text">
          <xsd:maxLength value="255"/>
        </xsd:restriction>
      </xsd:simpleType>
    </xsd:element>
    <xsd:element name="Taxonomy_x0020_ID" ma:index="14" nillable="true" ma:displayName="Taxonomy ID" ma:internalName="Taxonomy_x0020_ID">
      <xsd:simpleType>
        <xsd:restriction base="dms:Number"/>
      </xsd:simpleType>
    </xsd:element>
    <xsd:element name="Previous_x0020_Document_x0020_ID" ma:index="15" nillable="true" ma:displayName="Previous Document ID" ma:internalName="Previous_x0020_Document_x0020_ID">
      <xsd:simpleType>
        <xsd:restriction base="dms:Text">
          <xsd:maxLength value="255"/>
        </xsd:restriction>
      </xsd:simpleType>
    </xsd:element>
    <xsd:element name="Archive" ma:index="16" nillable="true" ma:displayName="Archive" ma:default="0" ma:internalName="Archive">
      <xsd:simpleType>
        <xsd:restriction base="dms:Boolean"/>
      </xsd:simpleType>
    </xsd:element>
    <xsd:element name="House_x0020_Style" ma:index="17" nillable="true" ma:displayName="House Style" ma:default="0" ma:internalName="House_x0020_Style">
      <xsd:simpleType>
        <xsd:restriction base="dms:Boolean"/>
      </xsd:simpleType>
    </xsd:element>
    <xsd:element name="Template" ma:index="18" nillable="true" ma:displayName="Template" ma:internalName="Template">
      <xsd:simpleType>
        <xsd:restriction base="dms:Text">
          <xsd:maxLength value="255"/>
        </xsd:restriction>
      </xsd:simpleType>
    </xsd:element>
    <xsd:element name="Date_Created" ma:index="19" nillable="true" ma:displayName="Date_Created" ma:format="DateOnly" ma:internalName="Date_Creat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FDA00DDB-3A2A-4BA4-9DD7-2D022D98FA97}">
  <ds:schemaRefs>
    <ds:schemaRef ds:uri="http://schemas.microsoft.com/sharepoint/v3/contenttype/forms"/>
  </ds:schemaRefs>
</ds:datastoreItem>
</file>

<file path=customXml/itemProps2.xml><?xml version="1.0" encoding="utf-8"?>
<ds:datastoreItem xmlns:ds="http://schemas.openxmlformats.org/officeDocument/2006/customXml" ds:itemID="{1D25A01A-79A2-4684-A1A8-50823410275A}">
  <ds:schemaRefs>
    <ds:schemaRef ds:uri="http://schemas.microsoft.com/office/2006/metadata/longProperties"/>
  </ds:schemaRefs>
</ds:datastoreItem>
</file>

<file path=customXml/itemProps3.xml><?xml version="1.0" encoding="utf-8"?>
<ds:datastoreItem xmlns:ds="http://schemas.openxmlformats.org/officeDocument/2006/customXml" ds:itemID="{52500369-833F-48C4-A110-3B3C357964BA}">
  <ds:schemaRefs>
    <ds:schemaRef ds:uri="accd8524-9982-4b4f-bb8c-72ff983fc830"/>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www.w3.org/XML/1998/namespace"/>
  </ds:schemaRefs>
</ds:datastoreItem>
</file>

<file path=customXml/itemProps4.xml><?xml version="1.0" encoding="utf-8"?>
<ds:datastoreItem xmlns:ds="http://schemas.openxmlformats.org/officeDocument/2006/customXml" ds:itemID="{C1E21CA9-384E-41B7-BD6D-128EF8C52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cd8524-9982-4b4f-bb8c-72ff983fc83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tlt</Template>
  <TotalTime>0</TotalTime>
  <Pages>8</Pages>
  <Words>2028</Words>
  <Characters>11560</Characters>
  <Application>Microsoft Office Word</Application>
  <DocSecurity>4</DocSecurity>
  <Lines>96</Lines>
  <Paragraphs>27</Paragraphs>
  <ScaleCrop>false</ScaleCrop>
  <HeadingPairs>
    <vt:vector size="2" baseType="variant">
      <vt:variant>
        <vt:lpstr>Title</vt:lpstr>
      </vt:variant>
      <vt:variant>
        <vt:i4>1</vt:i4>
      </vt:variant>
    </vt:vector>
  </HeadingPairs>
  <TitlesOfParts>
    <vt:vector size="1" baseType="lpstr">
      <vt:lpstr>Precedent Form of Contractor Collateral Warranty</vt:lpstr>
    </vt:vector>
  </TitlesOfParts>
  <Company>TLT LLP</Company>
  <LinksUpToDate>false</LinksUpToDate>
  <CharactersWithSpaces>13561</CharactersWithSpaces>
  <SharedDoc>false</SharedDoc>
  <HLinks>
    <vt:vector size="72" baseType="variant">
      <vt:variant>
        <vt:i4>1245237</vt:i4>
      </vt:variant>
      <vt:variant>
        <vt:i4>88</vt:i4>
      </vt:variant>
      <vt:variant>
        <vt:i4>0</vt:i4>
      </vt:variant>
      <vt:variant>
        <vt:i4>5</vt:i4>
      </vt:variant>
      <vt:variant>
        <vt:lpwstr/>
      </vt:variant>
      <vt:variant>
        <vt:lpwstr>_Toc404671234</vt:lpwstr>
      </vt:variant>
      <vt:variant>
        <vt:i4>1245237</vt:i4>
      </vt:variant>
      <vt:variant>
        <vt:i4>82</vt:i4>
      </vt:variant>
      <vt:variant>
        <vt:i4>0</vt:i4>
      </vt:variant>
      <vt:variant>
        <vt:i4>5</vt:i4>
      </vt:variant>
      <vt:variant>
        <vt:lpwstr/>
      </vt:variant>
      <vt:variant>
        <vt:lpwstr>_Toc404671233</vt:lpwstr>
      </vt:variant>
      <vt:variant>
        <vt:i4>1245237</vt:i4>
      </vt:variant>
      <vt:variant>
        <vt:i4>76</vt:i4>
      </vt:variant>
      <vt:variant>
        <vt:i4>0</vt:i4>
      </vt:variant>
      <vt:variant>
        <vt:i4>5</vt:i4>
      </vt:variant>
      <vt:variant>
        <vt:lpwstr/>
      </vt:variant>
      <vt:variant>
        <vt:lpwstr>_Toc404671232</vt:lpwstr>
      </vt:variant>
      <vt:variant>
        <vt:i4>1245237</vt:i4>
      </vt:variant>
      <vt:variant>
        <vt:i4>70</vt:i4>
      </vt:variant>
      <vt:variant>
        <vt:i4>0</vt:i4>
      </vt:variant>
      <vt:variant>
        <vt:i4>5</vt:i4>
      </vt:variant>
      <vt:variant>
        <vt:lpwstr/>
      </vt:variant>
      <vt:variant>
        <vt:lpwstr>_Toc404671231</vt:lpwstr>
      </vt:variant>
      <vt:variant>
        <vt:i4>1245237</vt:i4>
      </vt:variant>
      <vt:variant>
        <vt:i4>64</vt:i4>
      </vt:variant>
      <vt:variant>
        <vt:i4>0</vt:i4>
      </vt:variant>
      <vt:variant>
        <vt:i4>5</vt:i4>
      </vt:variant>
      <vt:variant>
        <vt:lpwstr/>
      </vt:variant>
      <vt:variant>
        <vt:lpwstr>_Toc404671230</vt:lpwstr>
      </vt:variant>
      <vt:variant>
        <vt:i4>1179701</vt:i4>
      </vt:variant>
      <vt:variant>
        <vt:i4>58</vt:i4>
      </vt:variant>
      <vt:variant>
        <vt:i4>0</vt:i4>
      </vt:variant>
      <vt:variant>
        <vt:i4>5</vt:i4>
      </vt:variant>
      <vt:variant>
        <vt:lpwstr/>
      </vt:variant>
      <vt:variant>
        <vt:lpwstr>_Toc404671229</vt:lpwstr>
      </vt:variant>
      <vt:variant>
        <vt:i4>1179701</vt:i4>
      </vt:variant>
      <vt:variant>
        <vt:i4>52</vt:i4>
      </vt:variant>
      <vt:variant>
        <vt:i4>0</vt:i4>
      </vt:variant>
      <vt:variant>
        <vt:i4>5</vt:i4>
      </vt:variant>
      <vt:variant>
        <vt:lpwstr/>
      </vt:variant>
      <vt:variant>
        <vt:lpwstr>_Toc404671228</vt:lpwstr>
      </vt:variant>
      <vt:variant>
        <vt:i4>1179701</vt:i4>
      </vt:variant>
      <vt:variant>
        <vt:i4>46</vt:i4>
      </vt:variant>
      <vt:variant>
        <vt:i4>0</vt:i4>
      </vt:variant>
      <vt:variant>
        <vt:i4>5</vt:i4>
      </vt:variant>
      <vt:variant>
        <vt:lpwstr/>
      </vt:variant>
      <vt:variant>
        <vt:lpwstr>_Toc404671227</vt:lpwstr>
      </vt:variant>
      <vt:variant>
        <vt:i4>1179701</vt:i4>
      </vt:variant>
      <vt:variant>
        <vt:i4>40</vt:i4>
      </vt:variant>
      <vt:variant>
        <vt:i4>0</vt:i4>
      </vt:variant>
      <vt:variant>
        <vt:i4>5</vt:i4>
      </vt:variant>
      <vt:variant>
        <vt:lpwstr/>
      </vt:variant>
      <vt:variant>
        <vt:lpwstr>_Toc404671226</vt:lpwstr>
      </vt:variant>
      <vt:variant>
        <vt:i4>1179701</vt:i4>
      </vt:variant>
      <vt:variant>
        <vt:i4>34</vt:i4>
      </vt:variant>
      <vt:variant>
        <vt:i4>0</vt:i4>
      </vt:variant>
      <vt:variant>
        <vt:i4>5</vt:i4>
      </vt:variant>
      <vt:variant>
        <vt:lpwstr/>
      </vt:variant>
      <vt:variant>
        <vt:lpwstr>_Toc404671225</vt:lpwstr>
      </vt:variant>
      <vt:variant>
        <vt:i4>1179701</vt:i4>
      </vt:variant>
      <vt:variant>
        <vt:i4>28</vt:i4>
      </vt:variant>
      <vt:variant>
        <vt:i4>0</vt:i4>
      </vt:variant>
      <vt:variant>
        <vt:i4>5</vt:i4>
      </vt:variant>
      <vt:variant>
        <vt:lpwstr/>
      </vt:variant>
      <vt:variant>
        <vt:lpwstr>_Toc404671224</vt:lpwstr>
      </vt:variant>
      <vt:variant>
        <vt:i4>1179701</vt:i4>
      </vt:variant>
      <vt:variant>
        <vt:i4>22</vt:i4>
      </vt:variant>
      <vt:variant>
        <vt:i4>0</vt:i4>
      </vt:variant>
      <vt:variant>
        <vt:i4>5</vt:i4>
      </vt:variant>
      <vt:variant>
        <vt:lpwstr/>
      </vt:variant>
      <vt:variant>
        <vt:lpwstr>_Toc404671223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Precedent Form of Contractor Collateral Warranty</dc:title>
  <dc:creator>sw27</dc:creator>
  <cp:lastModifiedBy>Singh Kuldip DWP ESTATES</cp:lastModifiedBy>
  <cp:revision>2</cp:revision>
  <cp:lastPrinted>2017-10-16T13:17:00Z</cp:lastPrinted>
  <dcterms:created xsi:type="dcterms:W3CDTF">2018-08-23T09:19:00Z</dcterms:created>
  <dcterms:modified xsi:type="dcterms:W3CDTF">2018-08-23T09:19:00Z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41826392.1</vt:lpwstr>
  </property>
  <property fmtid="{D5CDD505-2E9C-101B-9397-08002B2CF9AE}" pid="3" name="Dialog">
    <vt:bool>true</vt:bool>
  </property>
  <property fmtid="{D5CDD505-2E9C-101B-9397-08002B2CF9AE}" pid="4" name="Version">
    <vt:lpwstr>2</vt:lpwstr>
  </property>
  <property fmtid="{D5CDD505-2E9C-101B-9397-08002B2CF9AE}" pid="5" name="Class">
    <vt:lpwstr>Deed</vt:lpwstr>
  </property>
  <property fmtid="{D5CDD505-2E9C-101B-9397-08002B2CF9AE}" pid="6" name="ownerId">
    <vt:lpwstr>SW27</vt:lpwstr>
  </property>
  <property fmtid="{D5CDD505-2E9C-101B-9397-08002B2CF9AE}" pid="7" name="clientCode">
    <vt:lpwstr>T10-CSG-KNOW</vt:lpwstr>
  </property>
  <property fmtid="{D5CDD505-2E9C-101B-9397-08002B2CF9AE}" pid="8" name="clientDescription">
    <vt:lpwstr>CSG Knowledge</vt:lpwstr>
  </property>
  <property fmtid="{D5CDD505-2E9C-101B-9397-08002B2CF9AE}" pid="9" name="matterCode">
    <vt:lpwstr>KNOWHOW</vt:lpwstr>
  </property>
  <property fmtid="{D5CDD505-2E9C-101B-9397-08002B2CF9AE}" pid="10" name="matterDescription">
    <vt:lpwstr>Team Interim Knowhow</vt:lpwstr>
  </property>
  <property fmtid="{D5CDD505-2E9C-101B-9397-08002B2CF9AE}" pid="11" name="docDescription">
    <vt:lpwstr>Precedent Form of Contractor Collateral Warranty (REBRANDING IN PROGRESS)</vt:lpwstr>
  </property>
  <property fmtid="{D5CDD505-2E9C-101B-9397-08002B2CF9AE}" pid="12" name="display_urn:schemas-microsoft-com:office:office#Formatter">
    <vt:lpwstr>Georgie Thomas</vt:lpwstr>
  </property>
  <property fmtid="{D5CDD505-2E9C-101B-9397-08002B2CF9AE}" pid="13" name="Order">
    <vt:lpwstr>462900.000000000</vt:lpwstr>
  </property>
  <property fmtid="{D5CDD505-2E9C-101B-9397-08002B2CF9AE}" pid="14" name="ContentType">
    <vt:lpwstr>Precedent</vt:lpwstr>
  </property>
  <property fmtid="{D5CDD505-2E9C-101B-9397-08002B2CF9AE}" pid="15" name="display_urn:schemas-microsoft-com:office:office#Manager">
    <vt:lpwstr>Shelley Bishop</vt:lpwstr>
  </property>
  <property fmtid="{D5CDD505-2E9C-101B-9397-08002B2CF9AE}" pid="16" name="display_urn:schemas-microsoft-com:office:office#Owner">
    <vt:lpwstr>Shelley Bishop</vt:lpwstr>
  </property>
  <property fmtid="{D5CDD505-2E9C-101B-9397-08002B2CF9AE}" pid="17" name="HotDocsTemplate">
    <vt:bool>true</vt:bool>
  </property>
</Properties>
</file>